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0DC1" w14:textId="77777777" w:rsidR="0096268A" w:rsidRPr="00FC6A3C" w:rsidRDefault="0096268A" w:rsidP="0096268A">
      <w:pPr>
        <w:spacing w:line="240" w:lineRule="auto"/>
        <w:jc w:val="center"/>
        <w:rPr>
          <w:rFonts w:cstheme="minorHAnsi"/>
          <w:noProof/>
          <w:color w:val="44546A" w:themeColor="text2"/>
          <w:sz w:val="36"/>
          <w:szCs w:val="36"/>
          <w:lang w:eastAsia="en-GB"/>
        </w:rPr>
      </w:pPr>
      <w:r w:rsidRPr="00FC6A3C">
        <w:rPr>
          <w:rFonts w:cstheme="minorHAnsi"/>
          <w:noProof/>
          <w:color w:val="8B4090"/>
        </w:rPr>
        <w:drawing>
          <wp:anchor distT="0" distB="0" distL="114300" distR="114300" simplePos="0" relativeHeight="251659264" behindDoc="0" locked="0" layoutInCell="1" allowOverlap="1" wp14:anchorId="2DE77ADA" wp14:editId="2460CD5F">
            <wp:simplePos x="0" y="0"/>
            <wp:positionH relativeFrom="page">
              <wp:posOffset>4571365</wp:posOffset>
            </wp:positionH>
            <wp:positionV relativeFrom="page">
              <wp:posOffset>190973</wp:posOffset>
            </wp:positionV>
            <wp:extent cx="2575560" cy="8223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5560" cy="822325"/>
                    </a:xfrm>
                    <a:prstGeom prst="rect">
                      <a:avLst/>
                    </a:prstGeom>
                    <a:noFill/>
                    <a:ln>
                      <a:noFill/>
                    </a:ln>
                  </pic:spPr>
                </pic:pic>
              </a:graphicData>
            </a:graphic>
          </wp:anchor>
        </w:drawing>
      </w:r>
    </w:p>
    <w:p w14:paraId="494881A6" w14:textId="77777777" w:rsidR="0096268A" w:rsidRPr="00FC6A3C" w:rsidRDefault="0096268A" w:rsidP="0096268A">
      <w:pPr>
        <w:pStyle w:val="Header"/>
        <w:tabs>
          <w:tab w:val="clear" w:pos="4320"/>
          <w:tab w:val="clear" w:pos="8640"/>
          <w:tab w:val="center" w:pos="4513"/>
          <w:tab w:val="right" w:pos="9026"/>
        </w:tabs>
        <w:spacing w:after="0"/>
        <w:rPr>
          <w:rFonts w:eastAsiaTheme="minorHAnsi" w:cstheme="minorHAnsi"/>
          <w:b/>
          <w:color w:val="8B4090"/>
          <w:sz w:val="44"/>
          <w:szCs w:val="40"/>
        </w:rPr>
      </w:pPr>
      <w:r w:rsidRPr="00FC6A3C">
        <w:rPr>
          <w:rFonts w:eastAsiaTheme="minorHAnsi" w:cstheme="minorHAnsi"/>
          <w:b/>
          <w:color w:val="8B4090"/>
          <w:sz w:val="44"/>
          <w:szCs w:val="40"/>
        </w:rPr>
        <w:t>National Ophthalmology audit Database (NOD)</w:t>
      </w:r>
    </w:p>
    <w:p w14:paraId="7DA2A3A7" w14:textId="77777777" w:rsidR="0096268A" w:rsidRPr="00FC6A3C" w:rsidRDefault="0096268A" w:rsidP="0096268A">
      <w:pPr>
        <w:pStyle w:val="Header"/>
        <w:tabs>
          <w:tab w:val="clear" w:pos="4320"/>
          <w:tab w:val="clear" w:pos="8640"/>
          <w:tab w:val="center" w:pos="4513"/>
          <w:tab w:val="right" w:pos="9026"/>
        </w:tabs>
        <w:spacing w:after="0"/>
        <w:rPr>
          <w:rFonts w:eastAsiaTheme="minorHAnsi" w:cstheme="minorHAnsi"/>
          <w:b/>
          <w:color w:val="8B4090"/>
          <w:sz w:val="44"/>
          <w:szCs w:val="40"/>
        </w:rPr>
      </w:pPr>
      <w:r w:rsidRPr="00FC6A3C">
        <w:rPr>
          <w:rFonts w:eastAsiaTheme="minorHAnsi" w:cstheme="minorHAnsi"/>
          <w:b/>
          <w:color w:val="8B4090"/>
          <w:sz w:val="44"/>
          <w:szCs w:val="40"/>
        </w:rPr>
        <w:t xml:space="preserve">New Joiners Form </w:t>
      </w:r>
    </w:p>
    <w:p w14:paraId="636D4284" w14:textId="77777777" w:rsidR="0096268A" w:rsidRDefault="0096268A" w:rsidP="0096268A">
      <w:pPr>
        <w:spacing w:after="0" w:line="360" w:lineRule="auto"/>
        <w:contextualSpacing/>
        <w:jc w:val="both"/>
        <w:rPr>
          <w:rFonts w:eastAsiaTheme="minorHAnsi" w:cstheme="minorHAnsi"/>
          <w:b/>
          <w:color w:val="8B4090"/>
          <w:sz w:val="28"/>
          <w:szCs w:val="40"/>
        </w:rPr>
      </w:pPr>
    </w:p>
    <w:p w14:paraId="719D9DBD" w14:textId="77777777" w:rsidR="0096268A" w:rsidRPr="00DF7E5A" w:rsidRDefault="0096268A" w:rsidP="0096268A">
      <w:pPr>
        <w:spacing w:after="0" w:line="360" w:lineRule="auto"/>
        <w:contextualSpacing/>
        <w:jc w:val="both"/>
        <w:rPr>
          <w:rFonts w:cstheme="minorHAnsi"/>
          <w:b/>
        </w:rPr>
      </w:pPr>
      <w:r w:rsidRPr="00DF7E5A">
        <w:rPr>
          <w:rFonts w:cstheme="minorHAnsi"/>
          <w:b/>
        </w:rPr>
        <w:t>Please tick the relevant box to indicate which audits the organisation will contribute to:</w:t>
      </w:r>
    </w:p>
    <w:p w14:paraId="46B9490E" w14:textId="77777777" w:rsidR="0096268A" w:rsidRPr="00DF7E5A" w:rsidRDefault="0096268A" w:rsidP="0096268A">
      <w:pPr>
        <w:spacing w:after="0" w:line="360" w:lineRule="auto"/>
        <w:contextualSpacing/>
        <w:jc w:val="both"/>
        <w:rPr>
          <w:rFonts w:cstheme="minorHAnsi"/>
          <w:b/>
        </w:rPr>
      </w:pPr>
      <w:r w:rsidRPr="00DF7E5A">
        <w:rPr>
          <w:rFonts w:cstheme="minorHAnsi"/>
          <w:b/>
        </w:rPr>
        <w:t>National Cataract Surgery Audit</w:t>
      </w:r>
      <w:r w:rsidRPr="00DF7E5A">
        <w:rPr>
          <w:rFonts w:cstheme="minorHAnsi"/>
          <w:b/>
        </w:rPr>
        <w:tab/>
      </w:r>
      <w:r w:rsidRPr="00DF7E5A">
        <w:rPr>
          <w:rFonts w:cstheme="minorHAnsi"/>
          <w:b/>
        </w:rPr>
        <w:tab/>
      </w:r>
      <w:r w:rsidRPr="00DF7E5A">
        <w:rPr>
          <w:rFonts w:cstheme="minorHAnsi"/>
          <w:b/>
        </w:rPr>
        <w:tab/>
      </w:r>
      <w:r w:rsidRPr="00DF7E5A">
        <w:rPr>
          <w:rFonts w:cstheme="minorHAnsi"/>
          <w:b/>
        </w:rPr>
        <w:tab/>
      </w:r>
      <w:sdt>
        <w:sdtPr>
          <w:rPr>
            <w:rFonts w:cstheme="minorHAnsi"/>
            <w:b/>
          </w:rPr>
          <w:id w:val="-693850248"/>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p>
    <w:p w14:paraId="4D347F6B" w14:textId="77777777" w:rsidR="0096268A" w:rsidRDefault="0096268A" w:rsidP="0096268A">
      <w:pPr>
        <w:spacing w:after="0" w:line="360" w:lineRule="auto"/>
        <w:contextualSpacing/>
        <w:jc w:val="both"/>
        <w:rPr>
          <w:rFonts w:cstheme="minorHAnsi"/>
        </w:rPr>
      </w:pPr>
      <w:r w:rsidRPr="00DF7E5A">
        <w:rPr>
          <w:rFonts w:cstheme="minorHAnsi"/>
          <w:b/>
        </w:rPr>
        <w:t>National wet-Age-related Macular Degeneration Audit</w:t>
      </w:r>
      <w:r w:rsidRPr="00DF7E5A">
        <w:rPr>
          <w:rFonts w:cstheme="minorHAnsi"/>
          <w:b/>
        </w:rPr>
        <w:tab/>
      </w:r>
      <w:sdt>
        <w:sdtPr>
          <w:rPr>
            <w:rFonts w:cstheme="minorHAnsi"/>
            <w:b/>
          </w:rPr>
          <w:id w:val="753780038"/>
          <w14:checkbox>
            <w14:checked w14:val="0"/>
            <w14:checkedState w14:val="2612" w14:font="MS Gothic"/>
            <w14:uncheckedState w14:val="2610" w14:font="MS Gothic"/>
          </w14:checkbox>
        </w:sdtPr>
        <w:sdtContent>
          <w:r w:rsidRPr="00DF7E5A">
            <w:rPr>
              <w:rFonts w:ascii="Segoe UI Symbol" w:eastAsia="MS Gothic" w:hAnsi="Segoe UI Symbol" w:cs="Segoe UI Symbol"/>
              <w:b/>
            </w:rPr>
            <w:t>☐</w:t>
          </w:r>
        </w:sdtContent>
      </w:sdt>
    </w:p>
    <w:p w14:paraId="720903D6" w14:textId="77777777" w:rsidR="0096268A" w:rsidRPr="00FC6A3C" w:rsidRDefault="0096268A" w:rsidP="0096268A">
      <w:pPr>
        <w:spacing w:after="0" w:line="240" w:lineRule="auto"/>
        <w:jc w:val="both"/>
        <w:rPr>
          <w:rFonts w:cstheme="minorHAnsi"/>
        </w:rPr>
      </w:pPr>
    </w:p>
    <w:p w14:paraId="5EE50C05" w14:textId="77777777" w:rsidR="0096268A" w:rsidRPr="009555A9" w:rsidRDefault="0096268A" w:rsidP="0096268A">
      <w:pPr>
        <w:tabs>
          <w:tab w:val="center" w:pos="4513"/>
          <w:tab w:val="right" w:pos="9026"/>
        </w:tabs>
        <w:spacing w:before="40" w:after="0" w:line="240" w:lineRule="auto"/>
        <w:rPr>
          <w:rFonts w:eastAsia="Times New Roman" w:cstheme="minorHAnsi"/>
          <w:b/>
          <w:sz w:val="28"/>
          <w:lang w:eastAsia="en-GB"/>
        </w:rPr>
      </w:pPr>
      <w:r w:rsidRPr="009555A9">
        <w:rPr>
          <w:rFonts w:eastAsia="Times New Roman" w:cstheme="minorHAnsi"/>
          <w:b/>
          <w:sz w:val="28"/>
          <w:lang w:eastAsia="en-GB"/>
        </w:rPr>
        <w:t>Before completing this form, please consider contacting the NOD team to discuss your current situation and requirements.</w:t>
      </w:r>
    </w:p>
    <w:p w14:paraId="140B0F95" w14:textId="77777777" w:rsidR="0096268A" w:rsidRDefault="0096268A" w:rsidP="0096268A">
      <w:pPr>
        <w:tabs>
          <w:tab w:val="center" w:pos="4513"/>
          <w:tab w:val="right" w:pos="9026"/>
        </w:tabs>
        <w:spacing w:before="40" w:after="0" w:line="240" w:lineRule="auto"/>
        <w:rPr>
          <w:rFonts w:eastAsia="Times New Roman" w:cstheme="minorHAnsi"/>
          <w:b/>
          <w:lang w:eastAsia="en-GB"/>
        </w:rPr>
      </w:pPr>
    </w:p>
    <w:p w14:paraId="076192F6" w14:textId="77777777" w:rsidR="0096268A" w:rsidRDefault="0096268A" w:rsidP="0096268A">
      <w:pPr>
        <w:spacing w:after="0" w:line="240" w:lineRule="auto"/>
        <w:ind w:right="-20"/>
        <w:rPr>
          <w:rFonts w:ascii="Calibri" w:hAnsi="Calibri" w:cs="Calibri"/>
        </w:rPr>
      </w:pPr>
      <w:r>
        <w:rPr>
          <w:rFonts w:ascii="Calibri" w:hAnsi="Calibri" w:cs="Calibri"/>
        </w:rPr>
        <w:t xml:space="preserve">NOD is recognised by clinicians, NICE, GIRFT and industry as an important safety and research tool that can also be used to audit the treatment of both common and potentially blinding diseases such as </w:t>
      </w:r>
      <w:r w:rsidRPr="004D5CA1">
        <w:rPr>
          <w:rFonts w:ascii="Calibri" w:hAnsi="Calibri" w:cs="Calibri"/>
          <w:b/>
        </w:rPr>
        <w:t>cataract and age-related macular degeneration.</w:t>
      </w:r>
    </w:p>
    <w:p w14:paraId="454F93F3" w14:textId="77777777" w:rsidR="0096268A" w:rsidRDefault="0096268A" w:rsidP="0096268A">
      <w:pPr>
        <w:spacing w:after="0" w:line="240" w:lineRule="auto"/>
        <w:ind w:right="-20"/>
        <w:rPr>
          <w:rFonts w:ascii="Calibri" w:hAnsi="Calibri" w:cs="Calibri"/>
        </w:rPr>
      </w:pPr>
    </w:p>
    <w:p w14:paraId="18EBAE0B" w14:textId="77777777" w:rsidR="0096268A" w:rsidRDefault="0096268A" w:rsidP="0096268A">
      <w:pPr>
        <w:spacing w:after="0" w:line="240" w:lineRule="auto"/>
        <w:ind w:right="-20"/>
        <w:rPr>
          <w:rFonts w:ascii="Calibri" w:hAnsi="Calibri" w:cs="Calibri"/>
        </w:rPr>
      </w:pPr>
      <w:r w:rsidRPr="004D5CA1">
        <w:rPr>
          <w:rFonts w:ascii="Calibri" w:hAnsi="Calibri" w:cs="Calibri"/>
        </w:rPr>
        <w:t>NOD audits aim to provide real-world benchmarks and enable patients, providers and commissioners to compare clinical outcomes and key care processes at different sites</w:t>
      </w:r>
      <w:r>
        <w:rPr>
          <w:rFonts w:ascii="Calibri" w:hAnsi="Calibri" w:cs="Calibri"/>
        </w:rPr>
        <w:t>, enabling</w:t>
      </w:r>
      <w:r w:rsidRPr="004D5CA1">
        <w:rPr>
          <w:rFonts w:ascii="Calibri" w:hAnsi="Calibri" w:cs="Calibri"/>
        </w:rPr>
        <w:t xml:space="preserve"> informed decision-making and patient choice</w:t>
      </w:r>
      <w:bookmarkStart w:id="0" w:name="_Hlk111637126"/>
      <w:r>
        <w:rPr>
          <w:rFonts w:ascii="Calibri" w:hAnsi="Calibri" w:cs="Calibri"/>
        </w:rPr>
        <w:t xml:space="preserve">. </w:t>
      </w:r>
    </w:p>
    <w:p w14:paraId="24808A87" w14:textId="77777777" w:rsidR="0096268A" w:rsidRDefault="0096268A" w:rsidP="0096268A">
      <w:pPr>
        <w:spacing w:after="0" w:line="240" w:lineRule="auto"/>
        <w:ind w:right="-20"/>
        <w:rPr>
          <w:rFonts w:ascii="Calibri" w:hAnsi="Calibri" w:cs="Calibri"/>
        </w:rPr>
      </w:pPr>
    </w:p>
    <w:p w14:paraId="724F2F29" w14:textId="4EEBDBB0" w:rsidR="0096268A" w:rsidRPr="004D5CA1" w:rsidRDefault="0096268A" w:rsidP="0096268A">
      <w:pPr>
        <w:shd w:val="clear" w:color="auto" w:fill="FFFFFF"/>
        <w:spacing w:after="0" w:line="240" w:lineRule="auto"/>
        <w:rPr>
          <w:rFonts w:ascii="Roboto" w:eastAsia="Times New Roman" w:hAnsi="Roboto"/>
          <w:color w:val="1A2241"/>
          <w:sz w:val="21"/>
          <w:szCs w:val="21"/>
          <w:lang w:eastAsia="en-GB"/>
        </w:rPr>
      </w:pPr>
      <w:r>
        <w:rPr>
          <w:rFonts w:ascii="Calibri" w:hAnsi="Calibri" w:cs="Calibri"/>
        </w:rPr>
        <w:t>The cataract audit is r</w:t>
      </w:r>
      <w:r w:rsidRPr="00F46769">
        <w:rPr>
          <w:rFonts w:ascii="Calibri" w:hAnsi="Calibri" w:cs="Calibri"/>
        </w:rPr>
        <w:t xml:space="preserve">ecognised as an exemplar large-scale audit delivering system transformation that improves the quality and safety of patient </w:t>
      </w:r>
      <w:r w:rsidR="00AB4847" w:rsidRPr="00F46769">
        <w:rPr>
          <w:rFonts w:ascii="Calibri" w:hAnsi="Calibri" w:cs="Calibri"/>
        </w:rPr>
        <w:t>care and</w:t>
      </w:r>
      <w:r w:rsidRPr="00F46769">
        <w:rPr>
          <w:rFonts w:ascii="Calibri" w:hAnsi="Calibri" w:cs="Calibri"/>
        </w:rPr>
        <w:t xml:space="preserve"> reducing unwarranted variation</w:t>
      </w:r>
      <w:bookmarkEnd w:id="0"/>
      <w:r>
        <w:rPr>
          <w:rFonts w:ascii="Calibri" w:hAnsi="Calibri" w:cs="Calibri"/>
        </w:rPr>
        <w:t>.</w:t>
      </w:r>
      <w:r>
        <w:rPr>
          <w:rFonts w:eastAsia="Times New Roman" w:cstheme="minorHAnsi"/>
          <w:color w:val="FF0000"/>
          <w:lang w:eastAsia="en-GB"/>
        </w:rPr>
        <w:t xml:space="preserve"> </w:t>
      </w:r>
      <w:r w:rsidRPr="009555A9">
        <w:rPr>
          <w:rFonts w:eastAsia="Times New Roman" w:cstheme="minorHAnsi"/>
          <w:lang w:eastAsia="en-GB"/>
        </w:rPr>
        <w:t>The newly launched AMD audit provides a platform for p</w:t>
      </w:r>
      <w:r w:rsidRPr="009555A9">
        <w:rPr>
          <w:rFonts w:ascii="Calibri" w:hAnsi="Calibri" w:cs="Calibri"/>
        </w:rPr>
        <w:t xml:space="preserve">rompt </w:t>
      </w:r>
      <w:r w:rsidRPr="004D5CA1">
        <w:rPr>
          <w:rFonts w:ascii="Calibri" w:hAnsi="Calibri" w:cs="Calibri"/>
        </w:rPr>
        <w:t>diagnosis of AMD</w:t>
      </w:r>
      <w:r>
        <w:rPr>
          <w:rFonts w:ascii="Calibri" w:hAnsi="Calibri" w:cs="Calibri"/>
        </w:rPr>
        <w:t xml:space="preserve"> to enable </w:t>
      </w:r>
      <w:r w:rsidRPr="004D5CA1">
        <w:rPr>
          <w:rFonts w:ascii="Calibri" w:hAnsi="Calibri" w:cs="Calibri"/>
        </w:rPr>
        <w:t xml:space="preserve">continued maintenance treatments </w:t>
      </w:r>
      <w:r>
        <w:rPr>
          <w:rFonts w:ascii="Calibri" w:hAnsi="Calibri" w:cs="Calibri"/>
        </w:rPr>
        <w:t>that</w:t>
      </w:r>
      <w:r w:rsidRPr="004D5CA1">
        <w:rPr>
          <w:rFonts w:ascii="Calibri" w:hAnsi="Calibri" w:cs="Calibri"/>
        </w:rPr>
        <w:t xml:space="preserve"> are vital to maintaining vision</w:t>
      </w:r>
      <w:r>
        <w:rPr>
          <w:rFonts w:ascii="Calibri" w:hAnsi="Calibri" w:cs="Calibri"/>
        </w:rPr>
        <w:t xml:space="preserve">, informed </w:t>
      </w:r>
      <w:r w:rsidR="00AB4847">
        <w:rPr>
          <w:rFonts w:ascii="Calibri" w:hAnsi="Calibri" w:cs="Calibri"/>
        </w:rPr>
        <w:t xml:space="preserve">decision-making </w:t>
      </w:r>
      <w:r>
        <w:rPr>
          <w:rFonts w:ascii="Calibri" w:hAnsi="Calibri" w:cs="Calibri"/>
        </w:rPr>
        <w:t>and patient choice.</w:t>
      </w:r>
    </w:p>
    <w:p w14:paraId="62D13B18" w14:textId="77777777" w:rsidR="0096268A" w:rsidRDefault="0096268A" w:rsidP="0096268A">
      <w:pPr>
        <w:tabs>
          <w:tab w:val="center" w:pos="4513"/>
          <w:tab w:val="right" w:pos="9026"/>
        </w:tabs>
        <w:spacing w:after="0" w:line="240" w:lineRule="auto"/>
        <w:rPr>
          <w:rFonts w:eastAsia="Times New Roman" w:cstheme="minorHAnsi"/>
          <w:color w:val="FF0000"/>
          <w:lang w:eastAsia="en-GB"/>
        </w:rPr>
      </w:pPr>
    </w:p>
    <w:p w14:paraId="0FD4E3A9" w14:textId="77777777" w:rsidR="0096268A" w:rsidRPr="009555A9" w:rsidRDefault="0096268A" w:rsidP="0096268A">
      <w:pPr>
        <w:tabs>
          <w:tab w:val="center" w:pos="4513"/>
          <w:tab w:val="right" w:pos="9026"/>
        </w:tabs>
        <w:spacing w:after="0" w:line="240" w:lineRule="auto"/>
        <w:rPr>
          <w:rFonts w:eastAsia="Times New Roman" w:cstheme="minorHAnsi"/>
          <w:b/>
          <w:lang w:eastAsia="en-GB"/>
        </w:rPr>
      </w:pPr>
      <w:r w:rsidRPr="009555A9">
        <w:rPr>
          <w:rFonts w:eastAsia="Times New Roman" w:cstheme="minorHAnsi"/>
          <w:b/>
          <w:lang w:eastAsia="en-GB"/>
        </w:rPr>
        <w:t>We welcome participating sites to submit clinical data, collected as part of routine clinical care, to NOD for analysis.</w:t>
      </w:r>
    </w:p>
    <w:p w14:paraId="752E78FF" w14:textId="77777777" w:rsidR="0096268A" w:rsidRPr="009555A9" w:rsidRDefault="0096268A" w:rsidP="0096268A">
      <w:pPr>
        <w:spacing w:after="0" w:line="240" w:lineRule="auto"/>
        <w:rPr>
          <w:rFonts w:eastAsia="Times New Roman" w:cstheme="minorHAnsi"/>
          <w:b/>
          <w:lang w:eastAsia="en-GB"/>
        </w:rPr>
      </w:pPr>
    </w:p>
    <w:p w14:paraId="12E4CE18" w14:textId="77777777" w:rsidR="0096268A" w:rsidRPr="009555A9" w:rsidRDefault="0096268A" w:rsidP="0096268A">
      <w:pPr>
        <w:spacing w:after="0" w:line="240" w:lineRule="auto"/>
        <w:rPr>
          <w:rFonts w:eastAsia="Times New Roman" w:cstheme="minorHAnsi"/>
          <w:b/>
          <w:lang w:eastAsia="en-GB"/>
        </w:rPr>
      </w:pPr>
      <w:r w:rsidRPr="009555A9">
        <w:rPr>
          <w:rFonts w:eastAsia="Times New Roman" w:cstheme="minorHAnsi"/>
          <w:b/>
          <w:lang w:eastAsia="en-GB"/>
        </w:rPr>
        <w:t>Participation in both audits is open to both public and independent providers, across England, Scotland, Wales, Northern Ireland and the Channel Islands.</w:t>
      </w:r>
    </w:p>
    <w:p w14:paraId="6EC32125" w14:textId="77777777" w:rsidR="0096268A" w:rsidRDefault="0096268A" w:rsidP="0096268A">
      <w:pPr>
        <w:spacing w:after="0" w:line="240" w:lineRule="auto"/>
        <w:rPr>
          <w:rFonts w:eastAsia="Times New Roman" w:cstheme="minorHAnsi"/>
          <w:b/>
          <w:color w:val="FF0000"/>
          <w:lang w:eastAsia="en-GB"/>
        </w:rPr>
      </w:pPr>
      <w:r>
        <w:rPr>
          <w:rFonts w:eastAsia="Times New Roman" w:cstheme="minorHAnsi"/>
          <w:b/>
          <w:color w:val="FF0000"/>
          <w:lang w:eastAsia="en-GB"/>
        </w:rPr>
        <w:br w:type="page"/>
      </w:r>
    </w:p>
    <w:p w14:paraId="4EDB6BA5" w14:textId="77777777" w:rsidR="0096268A" w:rsidRPr="00674835" w:rsidRDefault="0096268A" w:rsidP="0096268A">
      <w:pPr>
        <w:spacing w:after="0"/>
        <w:jc w:val="center"/>
        <w:rPr>
          <w:rFonts w:eastAsia="Times New Roman" w:cstheme="minorHAnsi"/>
          <w:sz w:val="28"/>
          <w:lang w:eastAsia="en-GB"/>
        </w:rPr>
      </w:pPr>
      <w:r w:rsidRPr="00674835">
        <w:rPr>
          <w:rFonts w:cstheme="minorHAnsi"/>
          <w:b/>
          <w:sz w:val="28"/>
        </w:rPr>
        <w:lastRenderedPageBreak/>
        <w:t xml:space="preserve">Please complete and return this form by email to </w:t>
      </w:r>
      <w:hyperlink r:id="rId8" w:history="1">
        <w:r w:rsidRPr="00674835">
          <w:rPr>
            <w:rStyle w:val="Hyperlink"/>
            <w:rFonts w:cstheme="minorHAnsi"/>
            <w:b/>
            <w:sz w:val="28"/>
          </w:rPr>
          <w:t>noa.project@rcophth.ac.uk</w:t>
        </w:r>
      </w:hyperlink>
    </w:p>
    <w:p w14:paraId="52BD85A9" w14:textId="77777777" w:rsidR="0096268A" w:rsidRPr="00FC6A3C" w:rsidRDefault="0096268A" w:rsidP="0096268A">
      <w:pPr>
        <w:spacing w:after="0" w:line="240" w:lineRule="auto"/>
        <w:rPr>
          <w:rFonts w:eastAsia="Times New Roman" w:cstheme="minorHAnsi"/>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498"/>
      </w:tblGrid>
      <w:tr w:rsidR="0096268A" w:rsidRPr="00FC6A3C" w14:paraId="42D9905A" w14:textId="77777777" w:rsidTr="00CA4392">
        <w:trPr>
          <w:cantSplit/>
          <w:trHeight w:val="431"/>
        </w:trPr>
        <w:tc>
          <w:tcPr>
            <w:tcW w:w="9498" w:type="dxa"/>
            <w:shd w:val="clear" w:color="auto" w:fill="000000"/>
            <w:vAlign w:val="center"/>
          </w:tcPr>
          <w:p w14:paraId="4BBD93BD" w14:textId="77777777" w:rsidR="0096268A" w:rsidRPr="00674835" w:rsidRDefault="0096268A" w:rsidP="00CA4392">
            <w:pPr>
              <w:keepNext/>
              <w:tabs>
                <w:tab w:val="left" w:pos="9596"/>
              </w:tabs>
              <w:spacing w:after="0" w:line="240" w:lineRule="auto"/>
              <w:outlineLvl w:val="7"/>
              <w:rPr>
                <w:rFonts w:eastAsia="Times New Roman" w:cstheme="minorHAnsi"/>
                <w:b/>
                <w:sz w:val="28"/>
                <w:szCs w:val="28"/>
              </w:rPr>
            </w:pPr>
            <w:r w:rsidRPr="00674835">
              <w:rPr>
                <w:rFonts w:eastAsia="Times New Roman" w:cstheme="minorHAnsi"/>
                <w:b/>
                <w:sz w:val="28"/>
                <w:szCs w:val="28"/>
              </w:rPr>
              <w:t>Organisation details – please print clearly</w:t>
            </w:r>
          </w:p>
        </w:tc>
      </w:tr>
    </w:tbl>
    <w:p w14:paraId="2F83AC9B" w14:textId="77777777" w:rsidR="0096268A" w:rsidRPr="00FC6A3C" w:rsidRDefault="0096268A" w:rsidP="0096268A">
      <w:pPr>
        <w:tabs>
          <w:tab w:val="center" w:pos="4513"/>
          <w:tab w:val="right" w:pos="9026"/>
        </w:tabs>
        <w:spacing w:after="0" w:line="240" w:lineRule="auto"/>
        <w:rPr>
          <w:rFonts w:eastAsia="Times New Roman" w:cstheme="minorHAnsi"/>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89"/>
        <w:gridCol w:w="5609"/>
      </w:tblGrid>
      <w:tr w:rsidR="0096268A" w:rsidRPr="00FC6A3C" w14:paraId="57EAE4B3" w14:textId="77777777" w:rsidTr="00CA4392">
        <w:trPr>
          <w:trHeight w:val="383"/>
        </w:trPr>
        <w:tc>
          <w:tcPr>
            <w:tcW w:w="3889" w:type="dxa"/>
            <w:shd w:val="clear" w:color="auto" w:fill="DBE5F1"/>
            <w:vAlign w:val="center"/>
          </w:tcPr>
          <w:p w14:paraId="69817CF7"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sidRPr="00FC6A3C">
              <w:rPr>
                <w:rFonts w:eastAsia="Times New Roman" w:cstheme="minorHAnsi"/>
                <w:b/>
                <w:lang w:eastAsia="en-GB"/>
              </w:rPr>
              <w:t>Organisation name</w:t>
            </w:r>
          </w:p>
        </w:tc>
        <w:tc>
          <w:tcPr>
            <w:tcW w:w="5609" w:type="dxa"/>
            <w:vAlign w:val="center"/>
          </w:tcPr>
          <w:p w14:paraId="27A3F496" w14:textId="77777777" w:rsidR="0096268A" w:rsidRPr="00FC6A3C" w:rsidRDefault="0096268A" w:rsidP="00CA4392">
            <w:pPr>
              <w:spacing w:after="0" w:line="240" w:lineRule="auto"/>
              <w:rPr>
                <w:rFonts w:eastAsia="Times New Roman" w:cstheme="minorHAnsi"/>
                <w:lang w:eastAsia="en-GB"/>
              </w:rPr>
            </w:pPr>
          </w:p>
        </w:tc>
      </w:tr>
      <w:tr w:rsidR="0096268A" w:rsidRPr="00FC6A3C" w14:paraId="69BB6822" w14:textId="77777777" w:rsidTr="00CA4392">
        <w:trPr>
          <w:trHeight w:val="383"/>
        </w:trPr>
        <w:tc>
          <w:tcPr>
            <w:tcW w:w="3889" w:type="dxa"/>
            <w:shd w:val="clear" w:color="auto" w:fill="DBE5F1"/>
            <w:vAlign w:val="center"/>
          </w:tcPr>
          <w:p w14:paraId="6954886F"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sidRPr="00FC6A3C">
              <w:rPr>
                <w:rFonts w:eastAsia="Times New Roman" w:cstheme="minorHAnsi"/>
                <w:b/>
                <w:lang w:eastAsia="en-GB"/>
              </w:rPr>
              <w:t>Organisation ODS code (England only)</w:t>
            </w:r>
          </w:p>
        </w:tc>
        <w:tc>
          <w:tcPr>
            <w:tcW w:w="5609" w:type="dxa"/>
            <w:vAlign w:val="center"/>
          </w:tcPr>
          <w:p w14:paraId="6B02E942" w14:textId="77777777" w:rsidR="0096268A" w:rsidRPr="00FC6A3C" w:rsidRDefault="0096268A" w:rsidP="00CA4392">
            <w:pPr>
              <w:spacing w:after="0" w:line="240" w:lineRule="auto"/>
              <w:rPr>
                <w:rFonts w:eastAsia="Times New Roman" w:cstheme="minorHAnsi"/>
                <w:lang w:eastAsia="en-GB"/>
              </w:rPr>
            </w:pPr>
          </w:p>
        </w:tc>
      </w:tr>
      <w:tr w:rsidR="0096268A" w:rsidRPr="00FC6A3C" w14:paraId="510383DC" w14:textId="77777777" w:rsidTr="00CA4392">
        <w:trPr>
          <w:trHeight w:val="383"/>
        </w:trPr>
        <w:tc>
          <w:tcPr>
            <w:tcW w:w="3889" w:type="dxa"/>
            <w:shd w:val="clear" w:color="auto" w:fill="DBE5F1"/>
            <w:vAlign w:val="center"/>
          </w:tcPr>
          <w:p w14:paraId="5596D490"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Pr>
                <w:rFonts w:eastAsia="Times New Roman" w:cstheme="minorHAnsi"/>
                <w:b/>
                <w:lang w:eastAsia="en-GB"/>
              </w:rPr>
              <w:t>Main c</w:t>
            </w:r>
            <w:r w:rsidRPr="00FC6A3C">
              <w:rPr>
                <w:rFonts w:eastAsia="Times New Roman" w:cstheme="minorHAnsi"/>
                <w:b/>
                <w:lang w:eastAsia="en-GB"/>
              </w:rPr>
              <w:t>ontact name</w:t>
            </w:r>
            <w:r>
              <w:rPr>
                <w:rFonts w:eastAsia="Times New Roman" w:cstheme="minorHAnsi"/>
                <w:b/>
                <w:lang w:eastAsia="en-GB"/>
              </w:rPr>
              <w:t xml:space="preserve"> </w:t>
            </w:r>
          </w:p>
        </w:tc>
        <w:tc>
          <w:tcPr>
            <w:tcW w:w="5609" w:type="dxa"/>
            <w:vAlign w:val="center"/>
          </w:tcPr>
          <w:p w14:paraId="16658DF4" w14:textId="77777777" w:rsidR="0096268A" w:rsidRPr="00FC6A3C" w:rsidRDefault="0096268A" w:rsidP="00CA4392">
            <w:pPr>
              <w:spacing w:after="0" w:line="240" w:lineRule="auto"/>
              <w:rPr>
                <w:rFonts w:eastAsia="Times New Roman" w:cstheme="minorHAnsi"/>
                <w:lang w:eastAsia="en-GB"/>
              </w:rPr>
            </w:pPr>
          </w:p>
        </w:tc>
      </w:tr>
      <w:tr w:rsidR="0096268A" w:rsidRPr="00FC6A3C" w14:paraId="558C4F6F" w14:textId="77777777" w:rsidTr="00CA4392">
        <w:trPr>
          <w:trHeight w:val="383"/>
        </w:trPr>
        <w:tc>
          <w:tcPr>
            <w:tcW w:w="3889" w:type="dxa"/>
            <w:shd w:val="clear" w:color="auto" w:fill="DBE5F1"/>
            <w:vAlign w:val="center"/>
          </w:tcPr>
          <w:p w14:paraId="0EE66DEF"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Pr>
                <w:rFonts w:eastAsia="Times New Roman" w:cstheme="minorHAnsi"/>
                <w:b/>
                <w:lang w:eastAsia="en-GB"/>
              </w:rPr>
              <w:t xml:space="preserve">Role </w:t>
            </w:r>
          </w:p>
        </w:tc>
        <w:tc>
          <w:tcPr>
            <w:tcW w:w="5609" w:type="dxa"/>
            <w:vAlign w:val="center"/>
          </w:tcPr>
          <w:p w14:paraId="39142997" w14:textId="77777777" w:rsidR="0096268A" w:rsidRPr="00FC6A3C" w:rsidRDefault="0096268A" w:rsidP="00CA4392">
            <w:pPr>
              <w:spacing w:after="0" w:line="240" w:lineRule="auto"/>
              <w:rPr>
                <w:rFonts w:eastAsia="Times New Roman" w:cstheme="minorHAnsi"/>
                <w:lang w:eastAsia="en-GB"/>
              </w:rPr>
            </w:pPr>
          </w:p>
        </w:tc>
      </w:tr>
      <w:tr w:rsidR="0096268A" w:rsidRPr="00FC6A3C" w14:paraId="18B42E15" w14:textId="77777777" w:rsidTr="00CA4392">
        <w:trPr>
          <w:trHeight w:val="383"/>
        </w:trPr>
        <w:tc>
          <w:tcPr>
            <w:tcW w:w="3889" w:type="dxa"/>
            <w:shd w:val="clear" w:color="auto" w:fill="DBE5F1"/>
            <w:vAlign w:val="center"/>
          </w:tcPr>
          <w:p w14:paraId="02D03D67"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Pr>
                <w:rFonts w:eastAsia="Times New Roman" w:cstheme="minorHAnsi"/>
                <w:b/>
                <w:lang w:eastAsia="en-GB"/>
              </w:rPr>
              <w:t xml:space="preserve">Contact </w:t>
            </w:r>
            <w:r w:rsidRPr="00674835">
              <w:rPr>
                <w:rFonts w:eastAsia="Times New Roman" w:cstheme="minorHAnsi"/>
                <w:b/>
                <w:lang w:eastAsia="en-GB"/>
              </w:rPr>
              <w:t xml:space="preserve">Details </w:t>
            </w:r>
            <w:r w:rsidRPr="00674835">
              <w:rPr>
                <w:rFonts w:eastAsia="Times New Roman" w:cstheme="minorHAnsi"/>
                <w:lang w:eastAsia="en-GB"/>
              </w:rPr>
              <w:t>(email and telephone)</w:t>
            </w:r>
            <w:r w:rsidRPr="00FC6A3C">
              <w:rPr>
                <w:rFonts w:eastAsia="Times New Roman" w:cstheme="minorHAnsi"/>
                <w:b/>
                <w:lang w:eastAsia="en-GB"/>
              </w:rPr>
              <w:t xml:space="preserve"> </w:t>
            </w:r>
          </w:p>
        </w:tc>
        <w:tc>
          <w:tcPr>
            <w:tcW w:w="5609" w:type="dxa"/>
            <w:vAlign w:val="center"/>
          </w:tcPr>
          <w:p w14:paraId="09D0575D" w14:textId="77777777" w:rsidR="0096268A" w:rsidRPr="00FC6A3C" w:rsidRDefault="0096268A" w:rsidP="00CA4392">
            <w:pPr>
              <w:spacing w:after="0" w:line="240" w:lineRule="auto"/>
              <w:rPr>
                <w:rFonts w:eastAsia="Times New Roman" w:cstheme="minorHAnsi"/>
                <w:lang w:eastAsia="en-GB"/>
              </w:rPr>
            </w:pPr>
          </w:p>
        </w:tc>
      </w:tr>
      <w:tr w:rsidR="0096268A" w:rsidRPr="00FC6A3C" w14:paraId="412403AF" w14:textId="77777777" w:rsidTr="00CA4392">
        <w:trPr>
          <w:trHeight w:val="402"/>
        </w:trPr>
        <w:tc>
          <w:tcPr>
            <w:tcW w:w="3889" w:type="dxa"/>
            <w:shd w:val="clear" w:color="auto" w:fill="DBE5F1"/>
            <w:vAlign w:val="center"/>
          </w:tcPr>
          <w:p w14:paraId="535894F0"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Full address and postcode</w:t>
            </w:r>
          </w:p>
        </w:tc>
        <w:tc>
          <w:tcPr>
            <w:tcW w:w="5609" w:type="dxa"/>
            <w:vAlign w:val="center"/>
          </w:tcPr>
          <w:p w14:paraId="0856AA6C" w14:textId="77777777" w:rsidR="0096268A" w:rsidRPr="00FC6A3C" w:rsidRDefault="0096268A" w:rsidP="00CA4392">
            <w:pPr>
              <w:spacing w:after="0" w:line="240" w:lineRule="auto"/>
              <w:rPr>
                <w:rFonts w:eastAsia="Times New Roman" w:cstheme="minorHAnsi"/>
                <w:lang w:eastAsia="en-GB"/>
              </w:rPr>
            </w:pPr>
          </w:p>
          <w:p w14:paraId="7FD4AA53" w14:textId="77777777" w:rsidR="0096268A" w:rsidRPr="00FC6A3C" w:rsidRDefault="0096268A" w:rsidP="00CA4392">
            <w:pPr>
              <w:spacing w:after="0" w:line="240" w:lineRule="auto"/>
              <w:rPr>
                <w:rFonts w:eastAsia="Times New Roman" w:cstheme="minorHAnsi"/>
                <w:lang w:eastAsia="en-GB"/>
              </w:rPr>
            </w:pPr>
          </w:p>
          <w:p w14:paraId="1C974218" w14:textId="77777777" w:rsidR="0096268A" w:rsidRPr="00FC6A3C" w:rsidRDefault="0096268A" w:rsidP="00CA4392">
            <w:pPr>
              <w:spacing w:after="0" w:line="240" w:lineRule="auto"/>
              <w:rPr>
                <w:rFonts w:eastAsia="Times New Roman" w:cstheme="minorHAnsi"/>
                <w:lang w:eastAsia="en-GB"/>
              </w:rPr>
            </w:pPr>
          </w:p>
          <w:p w14:paraId="71CF43A5" w14:textId="77777777" w:rsidR="0096268A" w:rsidRPr="00FC6A3C" w:rsidRDefault="0096268A" w:rsidP="00CA4392">
            <w:pPr>
              <w:spacing w:after="0" w:line="240" w:lineRule="auto"/>
              <w:rPr>
                <w:rFonts w:eastAsia="Times New Roman" w:cstheme="minorHAnsi"/>
                <w:lang w:eastAsia="en-GB"/>
              </w:rPr>
            </w:pPr>
          </w:p>
          <w:p w14:paraId="3763023C" w14:textId="77777777" w:rsidR="0096268A" w:rsidRPr="00FC6A3C" w:rsidRDefault="0096268A" w:rsidP="00CA4392">
            <w:pPr>
              <w:spacing w:after="0" w:line="240" w:lineRule="auto"/>
              <w:rPr>
                <w:rFonts w:eastAsia="Times New Roman" w:cstheme="minorHAnsi"/>
                <w:lang w:eastAsia="en-GB"/>
              </w:rPr>
            </w:pPr>
          </w:p>
          <w:p w14:paraId="6C5983D9" w14:textId="77777777" w:rsidR="0096268A" w:rsidRPr="00FC6A3C" w:rsidRDefault="0096268A" w:rsidP="00CA4392">
            <w:pPr>
              <w:spacing w:after="0" w:line="240" w:lineRule="auto"/>
              <w:rPr>
                <w:rFonts w:eastAsia="Times New Roman" w:cstheme="minorHAnsi"/>
                <w:lang w:eastAsia="en-GB"/>
              </w:rPr>
            </w:pPr>
          </w:p>
        </w:tc>
      </w:tr>
      <w:tr w:rsidR="0096268A" w:rsidRPr="00FC6A3C" w14:paraId="05DED1A9" w14:textId="77777777" w:rsidTr="00CA4392">
        <w:trPr>
          <w:trHeight w:val="402"/>
        </w:trPr>
        <w:tc>
          <w:tcPr>
            <w:tcW w:w="3889" w:type="dxa"/>
            <w:shd w:val="clear" w:color="auto" w:fill="DBE5F1"/>
            <w:vAlign w:val="center"/>
          </w:tcPr>
          <w:p w14:paraId="1DAE2120"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Additional contact details:</w:t>
            </w:r>
          </w:p>
        </w:tc>
        <w:tc>
          <w:tcPr>
            <w:tcW w:w="5609" w:type="dxa"/>
            <w:vAlign w:val="center"/>
          </w:tcPr>
          <w:p w14:paraId="3C398637" w14:textId="77777777" w:rsidR="0096268A" w:rsidRPr="00FC6A3C" w:rsidRDefault="0096268A" w:rsidP="00CA4392">
            <w:pPr>
              <w:spacing w:after="0" w:line="240" w:lineRule="auto"/>
              <w:rPr>
                <w:rFonts w:eastAsia="Times New Roman" w:cstheme="minorHAnsi"/>
                <w:lang w:eastAsia="en-GB"/>
              </w:rPr>
            </w:pPr>
          </w:p>
        </w:tc>
      </w:tr>
      <w:tr w:rsidR="0096268A" w:rsidRPr="00FC6A3C" w14:paraId="6B42A8BD" w14:textId="77777777" w:rsidTr="00CA4392">
        <w:trPr>
          <w:trHeight w:val="402"/>
        </w:trPr>
        <w:tc>
          <w:tcPr>
            <w:tcW w:w="3889" w:type="dxa"/>
            <w:shd w:val="clear" w:color="auto" w:fill="DBE5F1"/>
            <w:vAlign w:val="center"/>
          </w:tcPr>
          <w:p w14:paraId="501E0687"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 xml:space="preserve">Contact </w:t>
            </w:r>
            <w:r>
              <w:rPr>
                <w:rFonts w:eastAsia="Times New Roman" w:cstheme="minorHAnsi"/>
                <w:b/>
                <w:lang w:eastAsia="en-GB"/>
              </w:rPr>
              <w:t>Details</w:t>
            </w:r>
            <w:r w:rsidRPr="00FC6A3C">
              <w:rPr>
                <w:rFonts w:eastAsia="Times New Roman" w:cstheme="minorHAnsi"/>
                <w:b/>
                <w:lang w:eastAsia="en-GB"/>
              </w:rPr>
              <w:t xml:space="preserve"> - Medical Director</w:t>
            </w:r>
            <w:r>
              <w:rPr>
                <w:rFonts w:eastAsia="Times New Roman" w:cstheme="minorHAnsi"/>
                <w:b/>
                <w:lang w:eastAsia="en-GB"/>
              </w:rPr>
              <w:t>/Caldicott Guardian (first name/surname; email)</w:t>
            </w:r>
          </w:p>
        </w:tc>
        <w:tc>
          <w:tcPr>
            <w:tcW w:w="5609" w:type="dxa"/>
            <w:vAlign w:val="center"/>
          </w:tcPr>
          <w:p w14:paraId="2AED437C" w14:textId="77777777" w:rsidR="0096268A" w:rsidRPr="00FC6A3C" w:rsidRDefault="0096268A" w:rsidP="00CA4392">
            <w:pPr>
              <w:spacing w:after="0" w:line="240" w:lineRule="auto"/>
              <w:rPr>
                <w:rFonts w:eastAsia="Times New Roman" w:cstheme="minorHAnsi"/>
                <w:lang w:eastAsia="en-GB"/>
              </w:rPr>
            </w:pPr>
          </w:p>
        </w:tc>
      </w:tr>
      <w:tr w:rsidR="0096268A" w:rsidRPr="00FC6A3C" w14:paraId="543A721A" w14:textId="77777777" w:rsidTr="00CA4392">
        <w:trPr>
          <w:trHeight w:val="402"/>
        </w:trPr>
        <w:tc>
          <w:tcPr>
            <w:tcW w:w="3889" w:type="dxa"/>
            <w:shd w:val="clear" w:color="auto" w:fill="DBE5F1"/>
            <w:vAlign w:val="center"/>
          </w:tcPr>
          <w:p w14:paraId="77503971"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 xml:space="preserve">Contact </w:t>
            </w:r>
            <w:r>
              <w:rPr>
                <w:rFonts w:eastAsia="Times New Roman" w:cstheme="minorHAnsi"/>
                <w:b/>
                <w:lang w:eastAsia="en-GB"/>
              </w:rPr>
              <w:t>Details –</w:t>
            </w:r>
            <w:r w:rsidRPr="00FC6A3C">
              <w:rPr>
                <w:rFonts w:eastAsia="Times New Roman" w:cstheme="minorHAnsi"/>
                <w:b/>
                <w:lang w:eastAsia="en-GB"/>
              </w:rPr>
              <w:t xml:space="preserve"> Clinical Lead</w:t>
            </w:r>
            <w:r>
              <w:rPr>
                <w:rFonts w:eastAsia="Times New Roman" w:cstheme="minorHAnsi"/>
                <w:b/>
                <w:lang w:eastAsia="en-GB"/>
              </w:rPr>
              <w:t xml:space="preserve"> </w:t>
            </w:r>
            <w:r w:rsidRPr="00674835">
              <w:rPr>
                <w:rFonts w:eastAsia="Times New Roman" w:cstheme="minorHAnsi"/>
                <w:lang w:eastAsia="en-GB"/>
              </w:rPr>
              <w:t>(first name/surname; email)</w:t>
            </w:r>
            <w:r>
              <w:rPr>
                <w:rFonts w:eastAsia="Times New Roman" w:cstheme="minorHAnsi"/>
                <w:b/>
                <w:lang w:eastAsia="en-GB"/>
              </w:rPr>
              <w:t xml:space="preserve"> - please specify details if different for each audit</w:t>
            </w:r>
          </w:p>
        </w:tc>
        <w:tc>
          <w:tcPr>
            <w:tcW w:w="5609" w:type="dxa"/>
            <w:vAlign w:val="center"/>
          </w:tcPr>
          <w:p w14:paraId="5BB89BB6" w14:textId="77777777" w:rsidR="0096268A" w:rsidRPr="00FC6A3C" w:rsidRDefault="0096268A" w:rsidP="00CA4392">
            <w:pPr>
              <w:spacing w:after="0" w:line="240" w:lineRule="auto"/>
              <w:rPr>
                <w:rFonts w:eastAsia="Times New Roman" w:cstheme="minorHAnsi"/>
                <w:lang w:eastAsia="en-GB"/>
              </w:rPr>
            </w:pPr>
          </w:p>
        </w:tc>
      </w:tr>
      <w:tr w:rsidR="0096268A" w:rsidRPr="00FC6A3C" w14:paraId="1C74F6E7" w14:textId="77777777" w:rsidTr="00CA4392">
        <w:trPr>
          <w:trHeight w:val="402"/>
        </w:trPr>
        <w:tc>
          <w:tcPr>
            <w:tcW w:w="3889" w:type="dxa"/>
            <w:shd w:val="clear" w:color="auto" w:fill="DBE5F1"/>
            <w:vAlign w:val="center"/>
          </w:tcPr>
          <w:p w14:paraId="6138393E" w14:textId="77777777" w:rsidR="0096268A" w:rsidRPr="00FC6A3C" w:rsidRDefault="0096268A" w:rsidP="00CA4392">
            <w:pPr>
              <w:spacing w:before="80" w:after="80" w:line="240" w:lineRule="auto"/>
              <w:rPr>
                <w:rFonts w:eastAsia="Times New Roman" w:cstheme="minorHAnsi"/>
                <w:b/>
                <w:lang w:eastAsia="en-GB"/>
              </w:rPr>
            </w:pPr>
            <w:r w:rsidRPr="00DF7E5A">
              <w:rPr>
                <w:rFonts w:cs="Calibri"/>
                <w:b/>
              </w:rPr>
              <w:t xml:space="preserve">Contact Details for sending invoice/purchase orders </w:t>
            </w:r>
            <w:r w:rsidRPr="00DF7E5A">
              <w:rPr>
                <w:rFonts w:cs="Calibri"/>
              </w:rPr>
              <w:t>(email and telephone)</w:t>
            </w:r>
          </w:p>
        </w:tc>
        <w:tc>
          <w:tcPr>
            <w:tcW w:w="5609" w:type="dxa"/>
            <w:vAlign w:val="center"/>
          </w:tcPr>
          <w:p w14:paraId="44F8EBA5" w14:textId="77777777" w:rsidR="0096268A" w:rsidRPr="00FC6A3C" w:rsidRDefault="0096268A" w:rsidP="00CA4392">
            <w:pPr>
              <w:spacing w:after="0" w:line="240" w:lineRule="auto"/>
              <w:rPr>
                <w:rFonts w:eastAsia="Times New Roman" w:cstheme="minorHAnsi"/>
                <w:lang w:eastAsia="en-GB"/>
              </w:rPr>
            </w:pPr>
          </w:p>
        </w:tc>
      </w:tr>
      <w:tr w:rsidR="0096268A" w:rsidRPr="00FC6A3C" w14:paraId="725F74A8" w14:textId="77777777" w:rsidTr="00CA4392">
        <w:trPr>
          <w:trHeight w:val="402"/>
        </w:trPr>
        <w:tc>
          <w:tcPr>
            <w:tcW w:w="3889" w:type="dxa"/>
            <w:shd w:val="clear" w:color="auto" w:fill="DBE5F1"/>
            <w:vAlign w:val="center"/>
          </w:tcPr>
          <w:p w14:paraId="4E30CD37" w14:textId="77777777" w:rsidR="0096268A" w:rsidRPr="00FC6A3C" w:rsidRDefault="0096268A" w:rsidP="00CA4392">
            <w:pPr>
              <w:spacing w:before="80" w:after="80" w:line="240" w:lineRule="auto"/>
              <w:rPr>
                <w:rFonts w:eastAsia="Times New Roman" w:cstheme="minorHAnsi"/>
                <w:b/>
                <w:lang w:eastAsia="en-GB"/>
              </w:rPr>
            </w:pPr>
            <w:r>
              <w:rPr>
                <w:rFonts w:eastAsia="Times New Roman" w:cstheme="minorHAnsi"/>
                <w:b/>
                <w:lang w:eastAsia="en-GB"/>
              </w:rPr>
              <w:t xml:space="preserve">Name/Role </w:t>
            </w:r>
            <w:r w:rsidRPr="00A72169">
              <w:rPr>
                <w:rFonts w:eastAsia="Times New Roman" w:cstheme="minorHAnsi"/>
                <w:lang w:eastAsia="en-GB"/>
              </w:rPr>
              <w:t>(first name/surname)</w:t>
            </w:r>
          </w:p>
        </w:tc>
        <w:tc>
          <w:tcPr>
            <w:tcW w:w="5609" w:type="dxa"/>
            <w:vAlign w:val="center"/>
          </w:tcPr>
          <w:p w14:paraId="413D93E4" w14:textId="77777777" w:rsidR="0096268A" w:rsidRPr="00FC6A3C" w:rsidRDefault="0096268A" w:rsidP="00CA4392">
            <w:pPr>
              <w:spacing w:after="0" w:line="240" w:lineRule="auto"/>
              <w:rPr>
                <w:rFonts w:eastAsia="Times New Roman" w:cstheme="minorHAnsi"/>
                <w:lang w:eastAsia="en-GB"/>
              </w:rPr>
            </w:pPr>
          </w:p>
        </w:tc>
      </w:tr>
    </w:tbl>
    <w:p w14:paraId="530B4146" w14:textId="77777777" w:rsidR="0096268A" w:rsidRPr="00FC6A3C" w:rsidRDefault="0096268A" w:rsidP="0096268A">
      <w:pPr>
        <w:spacing w:after="0" w:line="240" w:lineRule="auto"/>
        <w:rPr>
          <w:rFonts w:eastAsia="Times New Roman" w:cstheme="minorHAnsi"/>
          <w:lang w:eastAsia="en-GB"/>
        </w:rPr>
      </w:pPr>
    </w:p>
    <w:p w14:paraId="71D3F82A" w14:textId="77777777" w:rsidR="0096268A" w:rsidRPr="00FC6A3C" w:rsidRDefault="0096268A" w:rsidP="0096268A">
      <w:pPr>
        <w:spacing w:after="0" w:line="240" w:lineRule="auto"/>
        <w:rPr>
          <w:rFonts w:eastAsia="Times New Roman" w:cstheme="minorHAnsi"/>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89"/>
        <w:gridCol w:w="5609"/>
      </w:tblGrid>
      <w:tr w:rsidR="0096268A" w:rsidRPr="00FC6A3C" w14:paraId="1B826651" w14:textId="77777777" w:rsidTr="5C3BFBCE">
        <w:trPr>
          <w:trHeight w:val="1309"/>
        </w:trPr>
        <w:tc>
          <w:tcPr>
            <w:tcW w:w="3889" w:type="dxa"/>
            <w:shd w:val="clear" w:color="auto" w:fill="DBE5F1"/>
            <w:vAlign w:val="center"/>
          </w:tcPr>
          <w:p w14:paraId="6BE44603"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sidRPr="00FC6A3C">
              <w:rPr>
                <w:rFonts w:eastAsia="Times New Roman" w:cstheme="minorHAnsi"/>
                <w:b/>
                <w:lang w:eastAsia="en-GB"/>
              </w:rPr>
              <w:t>Data collection method</w:t>
            </w:r>
          </w:p>
        </w:tc>
        <w:tc>
          <w:tcPr>
            <w:tcW w:w="5609" w:type="dxa"/>
            <w:vAlign w:val="center"/>
          </w:tcPr>
          <w:p w14:paraId="2F5ECA84" w14:textId="77777777" w:rsidR="0096268A" w:rsidRPr="00FC6A3C" w:rsidRDefault="00000000" w:rsidP="00CA4392">
            <w:pPr>
              <w:tabs>
                <w:tab w:val="left" w:pos="585"/>
              </w:tabs>
              <w:rPr>
                <w:rFonts w:cstheme="minorHAnsi"/>
              </w:rPr>
            </w:pPr>
            <w:sdt>
              <w:sdtPr>
                <w:rPr>
                  <w:rFonts w:cstheme="minorHAnsi"/>
                </w:rPr>
                <w:id w:val="-328364071"/>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Electronic Medical Records (EMR)</w:t>
            </w:r>
          </w:p>
          <w:p w14:paraId="628BF34E" w14:textId="77777777" w:rsidR="0096268A" w:rsidRPr="00FC6A3C" w:rsidRDefault="00000000" w:rsidP="00CA4392">
            <w:pPr>
              <w:tabs>
                <w:tab w:val="left" w:pos="585"/>
              </w:tabs>
              <w:rPr>
                <w:rFonts w:cstheme="minorHAnsi"/>
              </w:rPr>
            </w:pPr>
            <w:sdt>
              <w:sdtPr>
                <w:rPr>
                  <w:rFonts w:cstheme="minorHAnsi"/>
                </w:rPr>
                <w:id w:val="2136289956"/>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In-house data collection template</w:t>
            </w:r>
          </w:p>
          <w:p w14:paraId="2E01F0DF" w14:textId="77777777" w:rsidR="0096268A" w:rsidRPr="00FC6A3C" w:rsidRDefault="00000000" w:rsidP="00CA4392">
            <w:pPr>
              <w:tabs>
                <w:tab w:val="left" w:pos="585"/>
              </w:tabs>
              <w:rPr>
                <w:rFonts w:cstheme="minorHAnsi"/>
              </w:rPr>
            </w:pPr>
            <w:sdt>
              <w:sdtPr>
                <w:rPr>
                  <w:rFonts w:cstheme="minorHAnsi"/>
                </w:rPr>
                <w:id w:val="-1484855124"/>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Other (please specify)</w:t>
            </w:r>
          </w:p>
        </w:tc>
      </w:tr>
      <w:tr w:rsidR="0096268A" w:rsidRPr="00FC6A3C" w14:paraId="52DD0C98" w14:textId="77777777" w:rsidTr="5C3BFBCE">
        <w:trPr>
          <w:trHeight w:val="402"/>
        </w:trPr>
        <w:tc>
          <w:tcPr>
            <w:tcW w:w="3889" w:type="dxa"/>
            <w:shd w:val="clear" w:color="auto" w:fill="DBE5F1"/>
            <w:vAlign w:val="center"/>
          </w:tcPr>
          <w:p w14:paraId="749BF9F4"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EMR provider</w:t>
            </w:r>
          </w:p>
        </w:tc>
        <w:tc>
          <w:tcPr>
            <w:tcW w:w="5609" w:type="dxa"/>
            <w:vAlign w:val="center"/>
          </w:tcPr>
          <w:p w14:paraId="1ED0FF40"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055643C7" w14:textId="77777777" w:rsidTr="5C3BFBCE">
        <w:trPr>
          <w:trHeight w:val="402"/>
        </w:trPr>
        <w:tc>
          <w:tcPr>
            <w:tcW w:w="3889" w:type="dxa"/>
            <w:shd w:val="clear" w:color="auto" w:fill="DBE5F1"/>
            <w:vAlign w:val="center"/>
          </w:tcPr>
          <w:p w14:paraId="053914F7" w14:textId="77777777" w:rsidR="0096268A" w:rsidRPr="00FC6A3C" w:rsidRDefault="0096268A" w:rsidP="00CA4392">
            <w:pPr>
              <w:spacing w:before="80" w:after="80" w:line="240" w:lineRule="auto"/>
              <w:rPr>
                <w:rFonts w:eastAsia="Times New Roman" w:cstheme="minorHAnsi"/>
                <w:b/>
                <w:lang w:eastAsia="en-GB"/>
              </w:rPr>
            </w:pPr>
            <w:r>
              <w:rPr>
                <w:rFonts w:eastAsia="Times New Roman" w:cstheme="minorHAnsi"/>
                <w:b/>
                <w:lang w:eastAsia="en-GB"/>
              </w:rPr>
              <w:t>EMR version number (if applicable)</w:t>
            </w:r>
          </w:p>
        </w:tc>
        <w:tc>
          <w:tcPr>
            <w:tcW w:w="5609" w:type="dxa"/>
            <w:vAlign w:val="center"/>
          </w:tcPr>
          <w:p w14:paraId="79E5F0DD"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41FB98A8" w14:textId="77777777" w:rsidTr="5C3BFBCE">
        <w:trPr>
          <w:trHeight w:val="2110"/>
        </w:trPr>
        <w:tc>
          <w:tcPr>
            <w:tcW w:w="3889" w:type="dxa"/>
            <w:shd w:val="clear" w:color="auto" w:fill="DBE5F1"/>
            <w:vAlign w:val="center"/>
          </w:tcPr>
          <w:p w14:paraId="5972D593"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lastRenderedPageBreak/>
              <w:t>Status</w:t>
            </w:r>
          </w:p>
          <w:p w14:paraId="25784FA8" w14:textId="77777777" w:rsidR="0096268A" w:rsidRPr="00FC6A3C" w:rsidRDefault="0096268A" w:rsidP="00CA4392">
            <w:pPr>
              <w:pStyle w:val="ListParagraph"/>
              <w:spacing w:before="80" w:after="80" w:line="240" w:lineRule="auto"/>
              <w:contextualSpacing w:val="0"/>
              <w:rPr>
                <w:rFonts w:eastAsia="Times New Roman" w:cstheme="minorHAnsi"/>
                <w:b/>
                <w:lang w:eastAsia="en-GB"/>
              </w:rPr>
            </w:pPr>
          </w:p>
        </w:tc>
        <w:tc>
          <w:tcPr>
            <w:tcW w:w="5609" w:type="dxa"/>
          </w:tcPr>
          <w:p w14:paraId="13949F0D"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1948000637"/>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NHS</w:t>
            </w:r>
          </w:p>
          <w:p w14:paraId="47A65FFB"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744996835"/>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Pr>
                <w:rFonts w:cstheme="minorHAnsi"/>
              </w:rPr>
              <w:t xml:space="preserve">   </w:t>
            </w:r>
            <w:r w:rsidR="0096268A" w:rsidRPr="00FC6A3C">
              <w:rPr>
                <w:rFonts w:cstheme="minorHAnsi"/>
              </w:rPr>
              <w:t>NHS/Private</w:t>
            </w:r>
          </w:p>
          <w:p w14:paraId="54BD0B1B"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782847028"/>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Solely Private </w:t>
            </w:r>
            <w:r w:rsidR="0096268A">
              <w:rPr>
                <w:rFonts w:cstheme="minorHAnsi"/>
              </w:rPr>
              <w:t>P</w:t>
            </w:r>
            <w:r w:rsidR="0096268A" w:rsidRPr="00FC6A3C">
              <w:rPr>
                <w:rFonts w:cstheme="minorHAnsi"/>
              </w:rPr>
              <w:t>rovider</w:t>
            </w:r>
          </w:p>
          <w:p w14:paraId="735FEC5D"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702172458"/>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Independent Sector Treatment Centre (ISTC)</w:t>
            </w:r>
          </w:p>
        </w:tc>
      </w:tr>
      <w:tr w:rsidR="0096268A" w:rsidRPr="00FC6A3C" w14:paraId="7759D51E" w14:textId="77777777" w:rsidTr="5C3BFBCE">
        <w:trPr>
          <w:trHeight w:val="918"/>
        </w:trPr>
        <w:tc>
          <w:tcPr>
            <w:tcW w:w="3889" w:type="dxa"/>
            <w:shd w:val="clear" w:color="auto" w:fill="DBE5F1"/>
            <w:vAlign w:val="center"/>
          </w:tcPr>
          <w:p w14:paraId="6C1C3C05" w14:textId="77777777" w:rsidR="0096268A" w:rsidRPr="007A0D9F" w:rsidRDefault="0096268A" w:rsidP="00CA4392">
            <w:pPr>
              <w:spacing w:before="80" w:after="80" w:line="240" w:lineRule="auto"/>
              <w:rPr>
                <w:rFonts w:eastAsia="Times New Roman" w:cstheme="minorHAnsi"/>
                <w:b/>
                <w:lang w:eastAsia="en-GB"/>
              </w:rPr>
            </w:pPr>
            <w:r w:rsidRPr="007A0D9F">
              <w:rPr>
                <w:rFonts w:eastAsia="Times New Roman" w:cstheme="minorHAnsi"/>
                <w:b/>
                <w:lang w:eastAsia="en-GB"/>
              </w:rPr>
              <w:t>Number of your sites interested in participating</w:t>
            </w:r>
          </w:p>
        </w:tc>
        <w:tc>
          <w:tcPr>
            <w:tcW w:w="5609" w:type="dxa"/>
          </w:tcPr>
          <w:p w14:paraId="1237879A" w14:textId="77777777" w:rsidR="0096268A" w:rsidRPr="00FC6A3C" w:rsidRDefault="0096268A" w:rsidP="00CA4392">
            <w:pPr>
              <w:spacing w:before="120" w:afterLines="120" w:after="288" w:line="240" w:lineRule="auto"/>
              <w:rPr>
                <w:rFonts w:cstheme="minorHAnsi"/>
                <w:b/>
                <w:noProof/>
                <w:lang w:eastAsia="en-GB"/>
              </w:rPr>
            </w:pPr>
          </w:p>
        </w:tc>
      </w:tr>
      <w:tr w:rsidR="0096268A" w:rsidRPr="00FC6A3C" w14:paraId="4D17BEC0" w14:textId="77777777" w:rsidTr="5C3BFBCE">
        <w:trPr>
          <w:trHeight w:val="415"/>
        </w:trPr>
        <w:tc>
          <w:tcPr>
            <w:tcW w:w="3889" w:type="dxa"/>
            <w:shd w:val="clear" w:color="auto" w:fill="DBE5F1"/>
            <w:vAlign w:val="center"/>
          </w:tcPr>
          <w:p w14:paraId="4C51C640" w14:textId="77777777" w:rsidR="0096268A" w:rsidRPr="007A0D9F" w:rsidRDefault="0096268A" w:rsidP="00CA4392">
            <w:pPr>
              <w:tabs>
                <w:tab w:val="center" w:pos="4513"/>
                <w:tab w:val="right" w:pos="9026"/>
              </w:tabs>
              <w:spacing w:before="80" w:after="80" w:line="240" w:lineRule="auto"/>
              <w:rPr>
                <w:rFonts w:eastAsia="Times New Roman" w:cstheme="minorHAnsi"/>
                <w:b/>
                <w:lang w:eastAsia="en-GB"/>
              </w:rPr>
            </w:pPr>
            <w:r w:rsidRPr="007A0D9F">
              <w:rPr>
                <w:rFonts w:eastAsia="Times New Roman" w:cstheme="minorHAnsi"/>
                <w:b/>
                <w:lang w:eastAsia="en-GB"/>
              </w:rPr>
              <w:t>Cataract: approximate number of cataract operations performed annually across all sites (minimum requirement 200 per year)</w:t>
            </w:r>
          </w:p>
        </w:tc>
        <w:tc>
          <w:tcPr>
            <w:tcW w:w="5609" w:type="dxa"/>
            <w:vAlign w:val="center"/>
          </w:tcPr>
          <w:p w14:paraId="782F63E2" w14:textId="77777777" w:rsidR="0096268A" w:rsidRPr="00FC6A3C" w:rsidRDefault="0096268A" w:rsidP="00CA4392">
            <w:pPr>
              <w:spacing w:before="120" w:afterLines="120" w:after="288" w:line="240" w:lineRule="auto"/>
              <w:rPr>
                <w:rFonts w:eastAsia="Times New Roman" w:cstheme="minorHAnsi"/>
                <w:color w:val="FF0000"/>
                <w:lang w:eastAsia="en-GB"/>
              </w:rPr>
            </w:pPr>
          </w:p>
        </w:tc>
      </w:tr>
      <w:tr w:rsidR="0096268A" w:rsidRPr="00FC6A3C" w14:paraId="03D73BCB" w14:textId="77777777" w:rsidTr="5C3BFBCE">
        <w:trPr>
          <w:trHeight w:val="415"/>
        </w:trPr>
        <w:tc>
          <w:tcPr>
            <w:tcW w:w="3889" w:type="dxa"/>
            <w:shd w:val="clear" w:color="auto" w:fill="DBE5F1"/>
            <w:vAlign w:val="center"/>
          </w:tcPr>
          <w:p w14:paraId="22FDAA16" w14:textId="77777777" w:rsidR="0096268A" w:rsidRDefault="0096268A" w:rsidP="00CA4392">
            <w:pPr>
              <w:tabs>
                <w:tab w:val="center" w:pos="4513"/>
                <w:tab w:val="right" w:pos="9026"/>
              </w:tabs>
              <w:spacing w:before="80" w:after="80" w:line="240" w:lineRule="auto"/>
              <w:rPr>
                <w:rFonts w:ascii="Calibri" w:eastAsia="Times New Roman" w:hAnsi="Calibri" w:cs="Calibri"/>
                <w:b/>
                <w:color w:val="000000"/>
                <w:lang w:eastAsia="en-GB"/>
              </w:rPr>
            </w:pPr>
            <w:r w:rsidRPr="00A575C4">
              <w:rPr>
                <w:rFonts w:ascii="Calibri" w:eastAsia="Times New Roman" w:hAnsi="Calibri" w:cs="Calibri"/>
                <w:b/>
                <w:color w:val="000000"/>
                <w:lang w:eastAsia="en-GB"/>
              </w:rPr>
              <w:t>AMD:</w:t>
            </w:r>
            <w:r>
              <w:rPr>
                <w:rFonts w:ascii="Calibri" w:eastAsia="Times New Roman" w:hAnsi="Calibri" w:cs="Calibri"/>
                <w:color w:val="000000"/>
                <w:lang w:eastAsia="en-GB"/>
              </w:rPr>
              <w:t xml:space="preserve"> </w:t>
            </w:r>
            <w:r w:rsidRPr="00A72169">
              <w:rPr>
                <w:rFonts w:ascii="Calibri" w:eastAsia="Times New Roman" w:hAnsi="Calibri" w:cs="Calibri"/>
                <w:b/>
                <w:color w:val="000000"/>
                <w:lang w:eastAsia="en-GB"/>
              </w:rPr>
              <w:t>approximate number of eyes starting treatment each year</w:t>
            </w:r>
          </w:p>
          <w:p w14:paraId="7872DBC4" w14:textId="78704FA5" w:rsidR="006D074A" w:rsidRPr="006D074A" w:rsidRDefault="006D074A" w:rsidP="00CA4392">
            <w:pPr>
              <w:tabs>
                <w:tab w:val="center" w:pos="4513"/>
                <w:tab w:val="right" w:pos="9026"/>
              </w:tabs>
              <w:spacing w:before="80" w:after="80" w:line="240" w:lineRule="auto"/>
              <w:rPr>
                <w:rFonts w:eastAsia="Times New Roman" w:cstheme="minorHAnsi"/>
                <w:b/>
                <w:lang w:eastAsia="en-GB"/>
              </w:rPr>
            </w:pPr>
            <w:r w:rsidRPr="006D074A">
              <w:rPr>
                <w:rFonts w:eastAsia="Times New Roman" w:cstheme="minorHAnsi"/>
                <w:b/>
                <w:lang w:eastAsia="en-GB"/>
              </w:rPr>
              <w:t>(</w:t>
            </w:r>
            <w:r w:rsidRPr="006D074A">
              <w:rPr>
                <w:b/>
              </w:rPr>
              <w:t xml:space="preserve">we </w:t>
            </w:r>
            <w:r w:rsidR="007303EC">
              <w:rPr>
                <w:b/>
              </w:rPr>
              <w:t xml:space="preserve">currently </w:t>
            </w:r>
            <w:r w:rsidRPr="006D074A">
              <w:rPr>
                <w:b/>
              </w:rPr>
              <w:t xml:space="preserve">aim for </w:t>
            </w:r>
            <w:r w:rsidR="007303EC">
              <w:rPr>
                <w:b/>
              </w:rPr>
              <w:t>a minimum 25</w:t>
            </w:r>
            <w:r w:rsidRPr="006D074A">
              <w:rPr>
                <w:b/>
              </w:rPr>
              <w:t xml:space="preserve"> eligible </w:t>
            </w:r>
            <w:r w:rsidR="007303EC">
              <w:rPr>
                <w:b/>
              </w:rPr>
              <w:t xml:space="preserve">eyes </w:t>
            </w:r>
            <w:r w:rsidRPr="006D074A">
              <w:rPr>
                <w:b/>
              </w:rPr>
              <w:t>each year</w:t>
            </w:r>
            <w:r w:rsidR="007303EC">
              <w:rPr>
                <w:b/>
              </w:rPr>
              <w:t>, subject to regular review</w:t>
            </w:r>
            <w:r w:rsidRPr="006D074A">
              <w:rPr>
                <w:b/>
              </w:rPr>
              <w:t>)</w:t>
            </w:r>
          </w:p>
        </w:tc>
        <w:tc>
          <w:tcPr>
            <w:tcW w:w="5609" w:type="dxa"/>
            <w:vAlign w:val="center"/>
          </w:tcPr>
          <w:p w14:paraId="6965DCDF" w14:textId="77777777" w:rsidR="0096268A" w:rsidRPr="00FC6A3C" w:rsidRDefault="0096268A" w:rsidP="00CA4392">
            <w:pPr>
              <w:spacing w:before="120" w:afterLines="120" w:after="288" w:line="240" w:lineRule="auto"/>
              <w:rPr>
                <w:rFonts w:eastAsia="Times New Roman" w:cstheme="minorHAnsi"/>
                <w:color w:val="FF0000"/>
                <w:lang w:eastAsia="en-GB"/>
              </w:rPr>
            </w:pPr>
          </w:p>
        </w:tc>
      </w:tr>
      <w:tr w:rsidR="0096268A" w:rsidRPr="00FC6A3C" w14:paraId="64BF3D89" w14:textId="77777777" w:rsidTr="5C3BFBCE">
        <w:trPr>
          <w:trHeight w:val="417"/>
        </w:trPr>
        <w:tc>
          <w:tcPr>
            <w:tcW w:w="3889" w:type="dxa"/>
            <w:shd w:val="clear" w:color="auto" w:fill="DBE5F1"/>
            <w:vAlign w:val="center"/>
          </w:tcPr>
          <w:p w14:paraId="731D99FC"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sidRPr="00FC6A3C">
              <w:rPr>
                <w:rFonts w:eastAsia="Times New Roman" w:cstheme="minorHAnsi"/>
                <w:b/>
                <w:lang w:eastAsia="en-GB"/>
              </w:rPr>
              <w:t>Specify percentages for provision of both NHS funded and non</w:t>
            </w:r>
            <w:r>
              <w:rPr>
                <w:rFonts w:eastAsia="Times New Roman" w:cstheme="minorHAnsi"/>
                <w:b/>
                <w:lang w:eastAsia="en-GB"/>
              </w:rPr>
              <w:t>-</w:t>
            </w:r>
            <w:r w:rsidRPr="00FC6A3C">
              <w:rPr>
                <w:rFonts w:eastAsia="Times New Roman" w:cstheme="minorHAnsi"/>
                <w:b/>
                <w:lang w:eastAsia="en-GB"/>
              </w:rPr>
              <w:t xml:space="preserve">NHS funded cataract surgery (if applicable) </w:t>
            </w:r>
          </w:p>
        </w:tc>
        <w:tc>
          <w:tcPr>
            <w:tcW w:w="5609" w:type="dxa"/>
            <w:vAlign w:val="center"/>
          </w:tcPr>
          <w:p w14:paraId="51A93E13"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31EBD44A" w14:textId="77777777" w:rsidTr="5C3BFBCE">
        <w:trPr>
          <w:trHeight w:val="402"/>
        </w:trPr>
        <w:tc>
          <w:tcPr>
            <w:tcW w:w="3889" w:type="dxa"/>
            <w:shd w:val="clear" w:color="auto" w:fill="DBE5F1"/>
            <w:vAlign w:val="center"/>
          </w:tcPr>
          <w:p w14:paraId="70FE778E" w14:textId="30742F49" w:rsidR="00721A7D" w:rsidRPr="00721A7D" w:rsidRDefault="5C3BFBCE" w:rsidP="00721A7D">
            <w:pPr>
              <w:spacing w:before="80" w:after="80" w:line="240" w:lineRule="auto"/>
            </w:pPr>
            <w:r w:rsidRPr="5C3BFBCE">
              <w:rPr>
                <w:rFonts w:eastAsia="Times New Roman" w:cstheme="minorBidi"/>
                <w:b/>
                <w:bCs/>
                <w:lang w:eastAsia="en-GB"/>
              </w:rPr>
              <w:t xml:space="preserve">Are you compliant with the Minimum Cataract National Dataset? (please refer to the NOD audit website: </w:t>
            </w:r>
            <w:hyperlink r:id="rId9">
              <w:r w:rsidRPr="5C3BFBCE">
                <w:rPr>
                  <w:rStyle w:val="Hyperlink"/>
                </w:rPr>
                <w:t>https://nodaudit.org.uk/healthcare-professionals/audit-participation-and-access</w:t>
              </w:r>
            </w:hyperlink>
          </w:p>
          <w:p w14:paraId="17A89A6C" w14:textId="642157D5" w:rsidR="00721A7D" w:rsidRPr="00721A7D" w:rsidRDefault="00721A7D" w:rsidP="5C3BFBCE">
            <w:pPr>
              <w:spacing w:before="80" w:after="80" w:line="240" w:lineRule="auto"/>
            </w:pPr>
          </w:p>
        </w:tc>
        <w:tc>
          <w:tcPr>
            <w:tcW w:w="5609" w:type="dxa"/>
            <w:vAlign w:val="center"/>
          </w:tcPr>
          <w:p w14:paraId="3A38D90E"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087FFCB0" w14:textId="77777777" w:rsidTr="5C3BFBCE">
        <w:trPr>
          <w:trHeight w:val="402"/>
        </w:trPr>
        <w:tc>
          <w:tcPr>
            <w:tcW w:w="3889" w:type="dxa"/>
            <w:shd w:val="clear" w:color="auto" w:fill="DBE5F1"/>
            <w:vAlign w:val="center"/>
          </w:tcPr>
          <w:p w14:paraId="3F3BEB6E" w14:textId="6ECF2859" w:rsidR="00721A7D" w:rsidRPr="00721A7D" w:rsidRDefault="0096268A" w:rsidP="00721A7D">
            <w:pPr>
              <w:spacing w:before="80" w:after="80" w:line="240" w:lineRule="auto"/>
            </w:pPr>
            <w:r w:rsidRPr="00FC6A3C">
              <w:rPr>
                <w:rFonts w:eastAsia="Times New Roman" w:cstheme="minorHAnsi"/>
                <w:b/>
                <w:lang w:eastAsia="en-GB"/>
              </w:rPr>
              <w:t xml:space="preserve">Are you compliant </w:t>
            </w:r>
            <w:r w:rsidRPr="007A0D9F">
              <w:rPr>
                <w:rFonts w:eastAsia="Times New Roman" w:cstheme="minorHAnsi"/>
                <w:b/>
                <w:lang w:eastAsia="en-GB"/>
              </w:rPr>
              <w:t xml:space="preserve">with the AMD </w:t>
            </w:r>
            <w:r>
              <w:rPr>
                <w:rFonts w:eastAsia="Times New Roman" w:cstheme="minorHAnsi"/>
                <w:b/>
                <w:lang w:eastAsia="en-GB"/>
              </w:rPr>
              <w:t xml:space="preserve">Audit Clinical </w:t>
            </w:r>
            <w:r w:rsidRPr="007A0D9F">
              <w:rPr>
                <w:rFonts w:eastAsia="Times New Roman" w:cstheme="minorHAnsi"/>
                <w:b/>
                <w:lang w:eastAsia="en-GB"/>
              </w:rPr>
              <w:t>National Dataset? (</w:t>
            </w:r>
            <w:r w:rsidRPr="00FC6A3C">
              <w:rPr>
                <w:rFonts w:eastAsia="Times New Roman" w:cstheme="minorHAnsi"/>
                <w:b/>
                <w:lang w:eastAsia="en-GB"/>
              </w:rPr>
              <w:t xml:space="preserve">please refer to the NOD audit website: </w:t>
            </w:r>
            <w:hyperlink r:id="rId10" w:history="1">
              <w:r w:rsidR="00721A7D" w:rsidRPr="00F97B6D">
                <w:rPr>
                  <w:rStyle w:val="Hyperlink"/>
                </w:rPr>
                <w:t>https://nodaudit.org.uk/healthcare-professionals/audit-participation-and-access</w:t>
              </w:r>
            </w:hyperlink>
          </w:p>
        </w:tc>
        <w:tc>
          <w:tcPr>
            <w:tcW w:w="5609" w:type="dxa"/>
            <w:vAlign w:val="center"/>
          </w:tcPr>
          <w:p w14:paraId="78C3BEEA"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1B1161C5" w14:textId="77777777" w:rsidTr="5C3BFBCE">
        <w:trPr>
          <w:trHeight w:val="402"/>
        </w:trPr>
        <w:tc>
          <w:tcPr>
            <w:tcW w:w="3889" w:type="dxa"/>
            <w:shd w:val="clear" w:color="auto" w:fill="DBE5F1"/>
            <w:vAlign w:val="center"/>
          </w:tcPr>
          <w:p w14:paraId="310DB226" w14:textId="77777777" w:rsidR="0096268A" w:rsidRPr="00FC6A3C" w:rsidRDefault="0096268A" w:rsidP="00CA4392">
            <w:pPr>
              <w:spacing w:before="80" w:after="80" w:line="240" w:lineRule="auto"/>
              <w:rPr>
                <w:rFonts w:cstheme="minorHAnsi"/>
                <w:b/>
              </w:rPr>
            </w:pPr>
            <w:r w:rsidRPr="00FC6A3C">
              <w:rPr>
                <w:rFonts w:cstheme="minorHAnsi"/>
                <w:b/>
              </w:rPr>
              <w:t>Identify potential issues around data collection and submission</w:t>
            </w:r>
          </w:p>
        </w:tc>
        <w:tc>
          <w:tcPr>
            <w:tcW w:w="5609" w:type="dxa"/>
            <w:vAlign w:val="center"/>
          </w:tcPr>
          <w:p w14:paraId="757816D8" w14:textId="77777777" w:rsidR="0096268A" w:rsidRPr="00FC6A3C" w:rsidRDefault="0096268A" w:rsidP="00CA4392">
            <w:pPr>
              <w:pStyle w:val="Heading5"/>
              <w:shd w:val="clear" w:color="auto" w:fill="FFFFFF"/>
              <w:spacing w:before="150" w:after="150"/>
              <w:rPr>
                <w:rFonts w:eastAsia="Times New Roman" w:cstheme="minorHAnsi"/>
                <w:lang w:eastAsia="en-GB"/>
              </w:rPr>
            </w:pPr>
          </w:p>
        </w:tc>
      </w:tr>
      <w:tr w:rsidR="0096268A" w:rsidRPr="00FC6A3C" w14:paraId="1B162274" w14:textId="77777777" w:rsidTr="5C3BFBCE">
        <w:trPr>
          <w:trHeight w:val="402"/>
        </w:trPr>
        <w:tc>
          <w:tcPr>
            <w:tcW w:w="3889" w:type="dxa"/>
            <w:shd w:val="clear" w:color="auto" w:fill="DBE5F1"/>
            <w:vAlign w:val="center"/>
          </w:tcPr>
          <w:p w14:paraId="04E07B71" w14:textId="77777777" w:rsidR="0096268A" w:rsidRPr="00FC6A3C" w:rsidRDefault="0096268A" w:rsidP="00CA4392">
            <w:pPr>
              <w:spacing w:before="80" w:after="80" w:line="240" w:lineRule="auto"/>
              <w:rPr>
                <w:rFonts w:cstheme="minorHAnsi"/>
                <w:b/>
              </w:rPr>
            </w:pPr>
            <w:r w:rsidRPr="00FC6A3C">
              <w:rPr>
                <w:rFonts w:cstheme="minorHAnsi"/>
                <w:b/>
              </w:rPr>
              <w:t>Readiness to join the audit</w:t>
            </w:r>
            <w:r>
              <w:rPr>
                <w:rFonts w:cstheme="minorHAnsi"/>
                <w:b/>
              </w:rPr>
              <w:t>:</w:t>
            </w:r>
          </w:p>
          <w:p w14:paraId="32EC4C5C" w14:textId="77777777" w:rsidR="0096268A" w:rsidRDefault="0096268A" w:rsidP="00CA4392">
            <w:pPr>
              <w:spacing w:before="80" w:after="80" w:line="240" w:lineRule="auto"/>
              <w:textAlignment w:val="baseline"/>
              <w:rPr>
                <w:rFonts w:cstheme="minorHAnsi"/>
              </w:rPr>
            </w:pPr>
            <w:r w:rsidRPr="00FC6A3C">
              <w:rPr>
                <w:rFonts w:cstheme="minorHAnsi"/>
              </w:rPr>
              <w:t xml:space="preserve">Audit data is currently collected from </w:t>
            </w:r>
            <w:r w:rsidRPr="00F87AE9">
              <w:rPr>
                <w:rFonts w:cstheme="minorHAnsi"/>
                <w:b/>
              </w:rPr>
              <w:t xml:space="preserve">01 April to 31 March over a 12-month </w:t>
            </w:r>
            <w:r w:rsidRPr="00F87AE9">
              <w:rPr>
                <w:rFonts w:cstheme="minorHAnsi"/>
                <w:b/>
              </w:rPr>
              <w:lastRenderedPageBreak/>
              <w:t>period for both audits</w:t>
            </w:r>
            <w:r w:rsidRPr="00FC6A3C">
              <w:rPr>
                <w:rFonts w:cstheme="minorHAnsi"/>
              </w:rPr>
              <w:t>, align</w:t>
            </w:r>
            <w:r>
              <w:rPr>
                <w:rFonts w:cstheme="minorHAnsi"/>
              </w:rPr>
              <w:t>ed</w:t>
            </w:r>
            <w:r w:rsidRPr="00FC6A3C">
              <w:rPr>
                <w:rFonts w:cstheme="minorHAnsi"/>
              </w:rPr>
              <w:t xml:space="preserve"> with NHS reporting years. </w:t>
            </w:r>
          </w:p>
          <w:p w14:paraId="2E3A22A4" w14:textId="5850039E" w:rsidR="0096268A" w:rsidRPr="00FC6A3C" w:rsidRDefault="5C3BFBCE" w:rsidP="5C3BFBCE">
            <w:pPr>
              <w:spacing w:before="80" w:after="80" w:line="240" w:lineRule="auto"/>
              <w:textAlignment w:val="baseline"/>
              <w:rPr>
                <w:rFonts w:cstheme="minorBidi"/>
              </w:rPr>
            </w:pPr>
            <w:r w:rsidRPr="5C3BFBCE">
              <w:rPr>
                <w:rFonts w:cstheme="minorBidi"/>
              </w:rPr>
              <w:t>The next data extraction will provisionally take place in June 2025 with the results published later</w:t>
            </w:r>
          </w:p>
        </w:tc>
        <w:tc>
          <w:tcPr>
            <w:tcW w:w="5609" w:type="dxa"/>
            <w:vAlign w:val="center"/>
          </w:tcPr>
          <w:p w14:paraId="074FB06B"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1775711845"/>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Pr>
                <w:rFonts w:cstheme="minorHAnsi"/>
              </w:rPr>
              <w:t xml:space="preserve"> Intending to join for this data extraction</w:t>
            </w:r>
            <w:r w:rsidR="0096268A" w:rsidRPr="00FC6A3C">
              <w:rPr>
                <w:rFonts w:cstheme="minorHAnsi"/>
              </w:rPr>
              <w:t xml:space="preserve">        </w:t>
            </w:r>
          </w:p>
          <w:p w14:paraId="172FAD40" w14:textId="77777777" w:rsidR="0096268A" w:rsidRPr="00FC6A3C" w:rsidRDefault="0096268A" w:rsidP="00CA4392">
            <w:pPr>
              <w:spacing w:before="120" w:afterLines="120" w:after="288" w:line="240" w:lineRule="auto"/>
              <w:rPr>
                <w:rFonts w:eastAsia="Times New Roman" w:cstheme="minorHAnsi"/>
                <w:lang w:eastAsia="en-GB"/>
              </w:rPr>
            </w:pPr>
            <w:r>
              <w:rPr>
                <w:rFonts w:eastAsia="Times New Roman" w:cstheme="minorHAnsi"/>
                <w:lang w:eastAsia="en-GB"/>
              </w:rPr>
              <w:t>NOTE: - i</w:t>
            </w:r>
            <w:r w:rsidRPr="00FC6A3C">
              <w:rPr>
                <w:rFonts w:eastAsia="Times New Roman" w:cstheme="minorHAnsi"/>
                <w:lang w:eastAsia="en-GB"/>
              </w:rPr>
              <w:t xml:space="preserve">f you do not have data for the full </w:t>
            </w:r>
            <w:proofErr w:type="gramStart"/>
            <w:r w:rsidRPr="00FC6A3C">
              <w:rPr>
                <w:rFonts w:eastAsia="Times New Roman" w:cstheme="minorHAnsi"/>
                <w:lang w:eastAsia="en-GB"/>
              </w:rPr>
              <w:t>period</w:t>
            </w:r>
            <w:proofErr w:type="gramEnd"/>
            <w:r w:rsidRPr="00FC6A3C">
              <w:rPr>
                <w:rFonts w:eastAsia="Times New Roman" w:cstheme="minorHAnsi"/>
                <w:lang w:eastAsia="en-GB"/>
              </w:rPr>
              <w:t xml:space="preserve"> we will still accept a partial submission as long as it covers </w:t>
            </w:r>
            <w:r w:rsidRPr="00FC6A3C">
              <w:rPr>
                <w:rFonts w:eastAsia="Times New Roman" w:cstheme="minorHAnsi"/>
                <w:lang w:eastAsia="en-GB"/>
              </w:rPr>
              <w:lastRenderedPageBreak/>
              <w:t>the minimum number of operations (200).</w:t>
            </w:r>
            <w:r>
              <w:rPr>
                <w:rFonts w:eastAsia="Times New Roman" w:cstheme="minorHAnsi"/>
                <w:lang w:eastAsia="en-GB"/>
              </w:rPr>
              <w:t xml:space="preserve"> </w:t>
            </w:r>
            <w:r w:rsidRPr="00FC6A3C">
              <w:rPr>
                <w:rFonts w:eastAsia="Times New Roman" w:cstheme="minorHAnsi"/>
                <w:lang w:eastAsia="en-GB"/>
              </w:rPr>
              <w:t>We can make appropriate adjustments as part of the data analysis</w:t>
            </w:r>
          </w:p>
        </w:tc>
      </w:tr>
      <w:tr w:rsidR="0096268A" w:rsidRPr="00FC6A3C" w14:paraId="12BFE5D8" w14:textId="77777777" w:rsidTr="5C3BFBCE">
        <w:trPr>
          <w:trHeight w:val="402"/>
        </w:trPr>
        <w:tc>
          <w:tcPr>
            <w:tcW w:w="9498" w:type="dxa"/>
            <w:gridSpan w:val="2"/>
            <w:shd w:val="clear" w:color="auto" w:fill="DBE5F1"/>
            <w:vAlign w:val="center"/>
          </w:tcPr>
          <w:p w14:paraId="3B348A71" w14:textId="77777777" w:rsidR="0096268A" w:rsidRPr="00A014CF" w:rsidRDefault="0096268A" w:rsidP="00CA4392">
            <w:pPr>
              <w:spacing w:before="120" w:after="160" w:line="240" w:lineRule="auto"/>
              <w:jc w:val="center"/>
              <w:rPr>
                <w:rFonts w:cstheme="minorHAnsi"/>
                <w:b/>
                <w:sz w:val="28"/>
              </w:rPr>
            </w:pPr>
            <w:r w:rsidRPr="00A014CF">
              <w:rPr>
                <w:rFonts w:cstheme="minorHAnsi"/>
                <w:b/>
                <w:sz w:val="28"/>
              </w:rPr>
              <w:lastRenderedPageBreak/>
              <w:t>Data collection and submission note:</w:t>
            </w:r>
          </w:p>
          <w:p w14:paraId="69AFE3C5" w14:textId="50C164D6" w:rsidR="0096268A" w:rsidRPr="00721A7D" w:rsidRDefault="5C3BFBCE" w:rsidP="5C3BFBCE">
            <w:pPr>
              <w:spacing w:before="120" w:after="160" w:line="240" w:lineRule="auto"/>
              <w:jc w:val="center"/>
              <w:rPr>
                <w:rFonts w:cstheme="minorBidi"/>
                <w:color w:val="002060"/>
              </w:rPr>
            </w:pPr>
            <w:r w:rsidRPr="5C3BFBCE">
              <w:rPr>
                <w:rFonts w:cstheme="minorBidi"/>
                <w:b/>
                <w:bCs/>
              </w:rPr>
              <w:t>The usual route for data submissions if for units with existing EMR to submit data collected electronically</w:t>
            </w:r>
            <w:r w:rsidRPr="5C3BFBCE">
              <w:rPr>
                <w:rFonts w:cstheme="minorBidi"/>
              </w:rPr>
              <w:t xml:space="preserve">, </w:t>
            </w:r>
            <w:r w:rsidRPr="5C3BFBCE">
              <w:rPr>
                <w:rFonts w:cstheme="minorBidi"/>
                <w:b/>
                <w:bCs/>
              </w:rPr>
              <w:t>compliant with the</w:t>
            </w:r>
            <w:r w:rsidRPr="5C3BFBCE">
              <w:rPr>
                <w:rFonts w:cstheme="minorBidi"/>
                <w:color w:val="002060"/>
              </w:rPr>
              <w:t xml:space="preserve"> </w:t>
            </w:r>
            <w:hyperlink r:id="rId11">
              <w:r w:rsidRPr="5C3BFBCE">
                <w:rPr>
                  <w:rStyle w:val="Hyperlink"/>
                  <w:rFonts w:cstheme="minorBidi"/>
                  <w:b/>
                  <w:bCs/>
                  <w:highlight w:val="yellow"/>
                </w:rPr>
                <w:t>Minimum Cataract National Data Set</w:t>
              </w:r>
            </w:hyperlink>
            <w:r w:rsidRPr="5C3BFBCE">
              <w:rPr>
                <w:rFonts w:cstheme="minorBidi"/>
                <w:color w:val="002060"/>
              </w:rPr>
              <w:t xml:space="preserve"> or </w:t>
            </w:r>
            <w:hyperlink r:id="rId12">
              <w:r w:rsidRPr="5C3BFBCE">
                <w:rPr>
                  <w:rStyle w:val="Hyperlink"/>
                  <w:rFonts w:cstheme="minorBidi"/>
                  <w:b/>
                  <w:bCs/>
                </w:rPr>
                <w:t>AMD Audit Clinical Data Set</w:t>
              </w:r>
            </w:hyperlink>
            <w:r w:rsidRPr="5C3BFBCE">
              <w:rPr>
                <w:rFonts w:cstheme="minorBidi"/>
                <w:b/>
                <w:bCs/>
                <w:color w:val="002060"/>
              </w:rPr>
              <w:t xml:space="preserve"> for the National Ophthalmology Database Audits</w:t>
            </w:r>
          </w:p>
          <w:p w14:paraId="1BC1EACA" w14:textId="77777777" w:rsidR="0096268A" w:rsidRDefault="0096268A" w:rsidP="0096268A">
            <w:pPr>
              <w:pStyle w:val="ListParagraph"/>
              <w:numPr>
                <w:ilvl w:val="0"/>
                <w:numId w:val="1"/>
              </w:numPr>
              <w:spacing w:before="120" w:after="160" w:line="240" w:lineRule="auto"/>
              <w:ind w:left="714" w:hanging="357"/>
              <w:contextualSpacing w:val="0"/>
              <w:rPr>
                <w:rFonts w:cstheme="minorHAnsi"/>
              </w:rPr>
            </w:pPr>
            <w:r w:rsidRPr="008A6854">
              <w:rPr>
                <w:rFonts w:cstheme="minorHAnsi"/>
              </w:rPr>
              <w:t xml:space="preserve">Organisations with an </w:t>
            </w:r>
            <w:r w:rsidRPr="00DB2F89">
              <w:rPr>
                <w:rFonts w:cstheme="minorHAnsi"/>
                <w:b/>
              </w:rPr>
              <w:t>existing EMR system or database</w:t>
            </w:r>
            <w:r w:rsidRPr="008A6854">
              <w:rPr>
                <w:rFonts w:cstheme="minorHAnsi"/>
              </w:rPr>
              <w:t xml:space="preserve"> </w:t>
            </w:r>
            <w:r w:rsidRPr="008A6854">
              <w:rPr>
                <w:rFonts w:cstheme="minorHAnsi"/>
                <w:color w:val="002060"/>
              </w:rPr>
              <w:t>w</w:t>
            </w:r>
            <w:r w:rsidRPr="008A6854">
              <w:rPr>
                <w:rFonts w:cstheme="minorHAnsi"/>
              </w:rPr>
              <w:t>ill have their data extracted remotely from the EMR system (or</w:t>
            </w:r>
            <w:r>
              <w:rPr>
                <w:rFonts w:cstheme="minorHAnsi"/>
              </w:rPr>
              <w:t xml:space="preserve"> liaise in-house with your IT department to arrange</w:t>
            </w:r>
            <w:r w:rsidRPr="008A6854">
              <w:rPr>
                <w:rFonts w:cstheme="minorHAnsi"/>
              </w:rPr>
              <w:t xml:space="preserve"> </w:t>
            </w:r>
            <w:r>
              <w:rPr>
                <w:rFonts w:cstheme="minorHAnsi"/>
              </w:rPr>
              <w:t>extractions –</w:t>
            </w:r>
            <w:r w:rsidRPr="008A6854">
              <w:rPr>
                <w:rFonts w:cstheme="minorHAnsi"/>
              </w:rPr>
              <w:t xml:space="preserve"> </w:t>
            </w:r>
            <w:r>
              <w:rPr>
                <w:rFonts w:cstheme="minorHAnsi"/>
              </w:rPr>
              <w:t>in accordance with EMR provision</w:t>
            </w:r>
            <w:r w:rsidRPr="008A6854">
              <w:rPr>
                <w:rFonts w:cstheme="minorHAnsi"/>
              </w:rPr>
              <w:t>) and uploaded securely into the National Ophthalmology Database</w:t>
            </w:r>
            <w:r>
              <w:rPr>
                <w:rFonts w:cstheme="minorHAnsi"/>
              </w:rPr>
              <w:t xml:space="preserve"> via the audit website</w:t>
            </w:r>
            <w:r w:rsidRPr="008A6854">
              <w:rPr>
                <w:rFonts w:cstheme="minorHAnsi"/>
              </w:rPr>
              <w:t xml:space="preserve">. </w:t>
            </w:r>
          </w:p>
          <w:p w14:paraId="79590246" w14:textId="77777777" w:rsidR="0096268A" w:rsidRPr="008A6854" w:rsidRDefault="0096268A" w:rsidP="0096268A">
            <w:pPr>
              <w:pStyle w:val="ListParagraph"/>
              <w:numPr>
                <w:ilvl w:val="0"/>
                <w:numId w:val="1"/>
              </w:numPr>
              <w:spacing w:before="120" w:after="160" w:line="240" w:lineRule="auto"/>
              <w:ind w:left="714" w:hanging="357"/>
              <w:contextualSpacing w:val="0"/>
              <w:rPr>
                <w:rFonts w:cstheme="minorHAnsi"/>
                <w:b/>
              </w:rPr>
            </w:pPr>
            <w:r w:rsidRPr="008A6854">
              <w:rPr>
                <w:rFonts w:cstheme="minorHAnsi"/>
                <w:b/>
              </w:rPr>
              <w:t>For organisations that do not have an EMR, please state your data collection method</w:t>
            </w:r>
          </w:p>
          <w:p w14:paraId="66B92ECA" w14:textId="77777777" w:rsidR="0096268A" w:rsidRPr="00393439" w:rsidRDefault="0096268A" w:rsidP="0096268A">
            <w:pPr>
              <w:pStyle w:val="ListParagraph"/>
              <w:numPr>
                <w:ilvl w:val="0"/>
                <w:numId w:val="1"/>
              </w:numPr>
              <w:spacing w:before="120" w:after="240" w:line="240" w:lineRule="auto"/>
              <w:ind w:left="714" w:hanging="357"/>
              <w:contextualSpacing w:val="0"/>
              <w:textAlignment w:val="baseline"/>
              <w:rPr>
                <w:rFonts w:cstheme="minorHAnsi"/>
              </w:rPr>
            </w:pPr>
            <w:r w:rsidRPr="008A6854">
              <w:rPr>
                <w:rFonts w:cstheme="minorHAnsi"/>
              </w:rPr>
              <w:t xml:space="preserve">For organisations with </w:t>
            </w:r>
            <w:r w:rsidRPr="00DB2F89">
              <w:rPr>
                <w:rFonts w:cstheme="minorHAnsi"/>
                <w:b/>
              </w:rPr>
              <w:t>paper-based records and no EMR</w:t>
            </w:r>
            <w:r w:rsidRPr="008A6854">
              <w:rPr>
                <w:rFonts w:cstheme="minorHAnsi"/>
              </w:rPr>
              <w:t xml:space="preserve"> the RCOphth </w:t>
            </w:r>
            <w:r>
              <w:rPr>
                <w:rFonts w:cstheme="minorHAnsi"/>
              </w:rPr>
              <w:t>can</w:t>
            </w:r>
            <w:r w:rsidRPr="008A6854">
              <w:rPr>
                <w:rFonts w:cstheme="minorHAnsi"/>
              </w:rPr>
              <w:t xml:space="preserve"> provide electronic data collection tools for the </w:t>
            </w:r>
            <w:r w:rsidRPr="00DB2F89">
              <w:rPr>
                <w:rFonts w:cstheme="minorHAnsi"/>
                <w:u w:val="single"/>
              </w:rPr>
              <w:t>Cataract audit only</w:t>
            </w:r>
            <w:r w:rsidRPr="008A6854">
              <w:rPr>
                <w:rFonts w:cstheme="minorHAnsi"/>
              </w:rPr>
              <w:t xml:space="preserve"> to enable participation. </w:t>
            </w:r>
          </w:p>
          <w:p w14:paraId="6944E2DB" w14:textId="77777777" w:rsidR="0096268A" w:rsidRPr="00FC6A3C" w:rsidRDefault="0096268A" w:rsidP="00CA4392">
            <w:pPr>
              <w:spacing w:before="120" w:after="160" w:line="240" w:lineRule="auto"/>
              <w:jc w:val="center"/>
              <w:textAlignment w:val="baseline"/>
              <w:rPr>
                <w:rFonts w:cstheme="minorHAnsi"/>
                <w:color w:val="002060"/>
              </w:rPr>
            </w:pPr>
            <w:r w:rsidRPr="00A014CF">
              <w:rPr>
                <w:rFonts w:cstheme="minorHAnsi"/>
                <w:b/>
                <w:sz w:val="28"/>
              </w:rPr>
              <w:t>Further details are available by contacting the NOD audit team at</w:t>
            </w:r>
            <w:r w:rsidRPr="00A014CF">
              <w:rPr>
                <w:rFonts w:cstheme="minorHAnsi"/>
                <w:sz w:val="28"/>
              </w:rPr>
              <w:t xml:space="preserve">: </w:t>
            </w:r>
            <w:hyperlink r:id="rId13" w:history="1">
              <w:r w:rsidRPr="00E37C8A">
                <w:rPr>
                  <w:rStyle w:val="Hyperlink"/>
                  <w:rFonts w:cstheme="minorHAnsi"/>
                  <w:sz w:val="28"/>
                </w:rPr>
                <w:t>noa.project@rcophth.ac.uk</w:t>
              </w:r>
            </w:hyperlink>
            <w:r>
              <w:rPr>
                <w:rFonts w:cstheme="minorHAnsi"/>
                <w:sz w:val="28"/>
              </w:rPr>
              <w:t xml:space="preserve"> </w:t>
            </w:r>
          </w:p>
        </w:tc>
      </w:tr>
      <w:tr w:rsidR="0096268A" w:rsidRPr="00FC6A3C" w14:paraId="3D1CC7D2" w14:textId="77777777" w:rsidTr="5C3BFBCE">
        <w:trPr>
          <w:trHeight w:val="402"/>
        </w:trPr>
        <w:tc>
          <w:tcPr>
            <w:tcW w:w="3889" w:type="dxa"/>
            <w:shd w:val="clear" w:color="auto" w:fill="DBE5F1"/>
            <w:vAlign w:val="center"/>
          </w:tcPr>
          <w:p w14:paraId="66E153BA" w14:textId="77777777" w:rsidR="0096268A" w:rsidRPr="00393439" w:rsidRDefault="0096268A" w:rsidP="00CA4392">
            <w:pPr>
              <w:spacing w:before="80" w:after="80" w:line="240" w:lineRule="auto"/>
              <w:rPr>
                <w:rFonts w:cstheme="minorHAnsi"/>
                <w:b/>
              </w:rPr>
            </w:pPr>
            <w:r w:rsidRPr="00FC6A3C">
              <w:rPr>
                <w:rFonts w:cstheme="minorHAnsi"/>
                <w:b/>
              </w:rPr>
              <w:t xml:space="preserve">We wish to sign a Data Sharing Agreement with The Royal College of Ophthalmologists </w:t>
            </w:r>
            <w:r w:rsidRPr="00654D47">
              <w:rPr>
                <w:rFonts w:cstheme="minorHAnsi"/>
              </w:rPr>
              <w:t>(a</w:t>
            </w:r>
            <w:r>
              <w:rPr>
                <w:rFonts w:cstheme="minorHAnsi"/>
              </w:rPr>
              <w:t xml:space="preserve"> Purchase Order Request Form, for invoicing purposes, </w:t>
            </w:r>
            <w:r w:rsidRPr="00654D47">
              <w:rPr>
                <w:rFonts w:cstheme="minorHAnsi"/>
              </w:rPr>
              <w:t>will be sent on receipt of a</w:t>
            </w:r>
            <w:r w:rsidRPr="00FC6A3C">
              <w:rPr>
                <w:rFonts w:cstheme="minorHAnsi"/>
              </w:rPr>
              <w:t xml:space="preserve"> signed Data Sharing Agreement</w:t>
            </w:r>
          </w:p>
        </w:tc>
        <w:tc>
          <w:tcPr>
            <w:tcW w:w="5609" w:type="dxa"/>
            <w:vAlign w:val="center"/>
          </w:tcPr>
          <w:p w14:paraId="6D55F29D" w14:textId="77777777" w:rsidR="0096268A" w:rsidRPr="00FC6A3C" w:rsidRDefault="00000000" w:rsidP="00CA4392">
            <w:pPr>
              <w:spacing w:before="120" w:afterLines="120" w:after="288" w:line="240" w:lineRule="auto"/>
              <w:rPr>
                <w:rFonts w:cstheme="minorHAnsi"/>
              </w:rPr>
            </w:pPr>
            <w:sdt>
              <w:sdtPr>
                <w:rPr>
                  <w:rFonts w:cstheme="minorHAnsi"/>
                </w:rPr>
                <w:id w:val="873429578"/>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Yes</w:t>
            </w:r>
          </w:p>
          <w:p w14:paraId="15496E65" w14:textId="77777777" w:rsidR="0096268A" w:rsidRPr="00FC6A3C" w:rsidRDefault="00000000" w:rsidP="00CA4392">
            <w:pPr>
              <w:spacing w:before="120" w:afterLines="120" w:after="288" w:line="240" w:lineRule="auto"/>
              <w:rPr>
                <w:rFonts w:cstheme="minorHAnsi"/>
              </w:rPr>
            </w:pPr>
            <w:sdt>
              <w:sdtPr>
                <w:rPr>
                  <w:rFonts w:cstheme="minorHAnsi"/>
                </w:rPr>
                <w:id w:val="1744836529"/>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No</w:t>
            </w:r>
          </w:p>
        </w:tc>
      </w:tr>
    </w:tbl>
    <w:p w14:paraId="142AA6CC" w14:textId="77777777" w:rsidR="0096268A" w:rsidRPr="00FC6A3C" w:rsidRDefault="0096268A" w:rsidP="0096268A">
      <w:pPr>
        <w:tabs>
          <w:tab w:val="left" w:pos="1816"/>
          <w:tab w:val="left" w:pos="2966"/>
        </w:tabs>
        <w:spacing w:before="120" w:afterLines="120" w:after="288" w:line="240" w:lineRule="auto"/>
        <w:rPr>
          <w:rFonts w:eastAsia="Times New Roman" w:cstheme="minorHAnsi"/>
          <w:lang w:eastAsia="en-GB"/>
        </w:rPr>
      </w:pPr>
      <w:r>
        <w:rPr>
          <w:rFonts w:eastAsia="Times New Roman" w:cstheme="minorHAnsi"/>
          <w:lang w:eastAsia="en-GB"/>
        </w:rPr>
        <w:tab/>
      </w:r>
      <w:r>
        <w:rPr>
          <w:rFonts w:eastAsia="Times New Roman" w:cstheme="minorHAnsi"/>
          <w:lang w:eastAsia="en-GB"/>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89"/>
        <w:gridCol w:w="5609"/>
      </w:tblGrid>
      <w:tr w:rsidR="0096268A" w:rsidRPr="00FC6A3C" w14:paraId="1365A4AF" w14:textId="77777777" w:rsidTr="00CA4392">
        <w:trPr>
          <w:trHeight w:val="402"/>
        </w:trPr>
        <w:tc>
          <w:tcPr>
            <w:tcW w:w="9498" w:type="dxa"/>
            <w:gridSpan w:val="2"/>
            <w:shd w:val="clear" w:color="auto" w:fill="DBE5F1"/>
            <w:vAlign w:val="center"/>
          </w:tcPr>
          <w:p w14:paraId="434D9BFA" w14:textId="77777777" w:rsidR="0096268A" w:rsidRPr="00FC6A3C" w:rsidRDefault="0096268A" w:rsidP="00CA4392">
            <w:pPr>
              <w:spacing w:before="80" w:after="80" w:line="240" w:lineRule="auto"/>
              <w:rPr>
                <w:rFonts w:eastAsia="Times New Roman" w:cstheme="minorHAnsi"/>
                <w:lang w:eastAsia="en-GB"/>
              </w:rPr>
            </w:pPr>
            <w:r w:rsidRPr="00FC6A3C">
              <w:rPr>
                <w:rFonts w:cstheme="minorHAnsi"/>
                <w:b/>
                <w:bCs/>
                <w:i/>
              </w:rPr>
              <w:t>For internal use only</w:t>
            </w:r>
          </w:p>
        </w:tc>
      </w:tr>
      <w:tr w:rsidR="0096268A" w:rsidRPr="00FC6A3C" w14:paraId="7D295F7C" w14:textId="77777777" w:rsidTr="00CA4392">
        <w:trPr>
          <w:trHeight w:val="402"/>
        </w:trPr>
        <w:tc>
          <w:tcPr>
            <w:tcW w:w="3889" w:type="dxa"/>
            <w:shd w:val="clear" w:color="auto" w:fill="DBE5F1"/>
            <w:vAlign w:val="center"/>
          </w:tcPr>
          <w:p w14:paraId="3D6B7F67"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DSA c</w:t>
            </w:r>
            <w:r>
              <w:rPr>
                <w:rFonts w:eastAsia="Times New Roman" w:cstheme="minorHAnsi"/>
                <w:b/>
                <w:lang w:eastAsia="en-GB"/>
              </w:rPr>
              <w:t>ounter-signed</w:t>
            </w:r>
            <w:r w:rsidRPr="00FC6A3C">
              <w:rPr>
                <w:rFonts w:eastAsia="Times New Roman" w:cstheme="minorHAnsi"/>
                <w:b/>
                <w:lang w:eastAsia="en-GB"/>
              </w:rPr>
              <w:t xml:space="preserve"> / date</w:t>
            </w:r>
          </w:p>
        </w:tc>
        <w:tc>
          <w:tcPr>
            <w:tcW w:w="5609" w:type="dxa"/>
            <w:vAlign w:val="center"/>
          </w:tcPr>
          <w:p w14:paraId="6003643D"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77B9F9D6" w14:textId="77777777" w:rsidTr="00CA4392">
        <w:trPr>
          <w:trHeight w:val="402"/>
        </w:trPr>
        <w:tc>
          <w:tcPr>
            <w:tcW w:w="3889" w:type="dxa"/>
            <w:shd w:val="clear" w:color="auto" w:fill="DBE5F1"/>
            <w:vAlign w:val="center"/>
          </w:tcPr>
          <w:p w14:paraId="37410465"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Joined the audit / date</w:t>
            </w:r>
          </w:p>
        </w:tc>
        <w:tc>
          <w:tcPr>
            <w:tcW w:w="5609" w:type="dxa"/>
            <w:vAlign w:val="center"/>
          </w:tcPr>
          <w:p w14:paraId="54526358" w14:textId="77777777" w:rsidR="0096268A" w:rsidRPr="00FC6A3C" w:rsidRDefault="0096268A" w:rsidP="00CA4392">
            <w:pPr>
              <w:spacing w:before="120" w:afterLines="120" w:after="288" w:line="240" w:lineRule="auto"/>
              <w:rPr>
                <w:rFonts w:eastAsia="Times New Roman" w:cstheme="minorHAnsi"/>
                <w:lang w:eastAsia="en-GB"/>
              </w:rPr>
            </w:pPr>
          </w:p>
        </w:tc>
      </w:tr>
    </w:tbl>
    <w:p w14:paraId="34B282E6" w14:textId="77777777" w:rsidR="0096268A" w:rsidRDefault="0096268A" w:rsidP="0096268A">
      <w:pPr>
        <w:spacing w:after="0" w:line="240" w:lineRule="auto"/>
        <w:rPr>
          <w:rFonts w:ascii="Calibri" w:eastAsia="Times New Roman" w:hAnsi="Calibri" w:cs="Calibri"/>
          <w:color w:val="000000"/>
          <w:lang w:eastAsia="en-GB"/>
        </w:rPr>
      </w:pPr>
    </w:p>
    <w:p w14:paraId="3F548AA5" w14:textId="77777777" w:rsidR="0096268A" w:rsidRDefault="0096268A" w:rsidP="0096268A">
      <w:pPr>
        <w:spacing w:after="0" w:line="240" w:lineRule="auto"/>
        <w:rPr>
          <w:rFonts w:ascii="Calibri" w:eastAsia="Times New Roman" w:hAnsi="Calibri" w:cs="Calibri"/>
          <w:color w:val="000000"/>
          <w:lang w:eastAsia="en-GB"/>
        </w:rPr>
      </w:pPr>
    </w:p>
    <w:p w14:paraId="2957B4A9" w14:textId="77777777" w:rsidR="0096268A" w:rsidRDefault="0096268A" w:rsidP="0096268A">
      <w:pPr>
        <w:spacing w:after="0" w:line="240" w:lineRule="auto"/>
        <w:rPr>
          <w:rFonts w:ascii="Calibri" w:eastAsia="Times New Roman" w:hAnsi="Calibri" w:cs="Calibri"/>
          <w:color w:val="000000"/>
          <w:lang w:eastAsia="en-GB"/>
        </w:rPr>
      </w:pPr>
    </w:p>
    <w:p w14:paraId="24BA6D45" w14:textId="77777777" w:rsidR="0096268A" w:rsidRDefault="0096268A" w:rsidP="0096268A">
      <w:pPr>
        <w:spacing w:after="0" w:line="240" w:lineRule="auto"/>
        <w:rPr>
          <w:rFonts w:ascii="Calibri" w:eastAsia="Times New Roman" w:hAnsi="Calibri" w:cs="Calibri"/>
          <w:color w:val="000000"/>
          <w:lang w:eastAsia="en-GB"/>
        </w:rPr>
      </w:pPr>
    </w:p>
    <w:p w14:paraId="1EFEBA8C" w14:textId="77777777" w:rsidR="0096268A" w:rsidRDefault="0096268A" w:rsidP="0096268A">
      <w:pPr>
        <w:spacing w:after="0" w:line="240" w:lineRule="auto"/>
        <w:rPr>
          <w:rFonts w:ascii="Calibri" w:eastAsia="Times New Roman" w:hAnsi="Calibri" w:cs="Calibri"/>
          <w:color w:val="000000"/>
          <w:lang w:eastAsia="en-GB"/>
        </w:rPr>
      </w:pPr>
    </w:p>
    <w:p w14:paraId="13C70677" w14:textId="77777777" w:rsidR="0096268A" w:rsidRDefault="0096268A" w:rsidP="0096268A">
      <w:pPr>
        <w:spacing w:after="0" w:line="240" w:lineRule="auto"/>
        <w:rPr>
          <w:rFonts w:ascii="Calibri" w:eastAsia="Times New Roman" w:hAnsi="Calibri" w:cs="Calibri"/>
          <w:color w:val="000000"/>
          <w:lang w:eastAsia="en-GB"/>
        </w:rPr>
      </w:pPr>
    </w:p>
    <w:p w14:paraId="554FACF7" w14:textId="77777777" w:rsidR="0096268A" w:rsidRDefault="0096268A" w:rsidP="0096268A">
      <w:pPr>
        <w:spacing w:after="0" w:line="240" w:lineRule="auto"/>
        <w:rPr>
          <w:rFonts w:ascii="Calibri" w:eastAsia="Times New Roman" w:hAnsi="Calibri" w:cs="Calibri"/>
          <w:color w:val="000000"/>
          <w:lang w:eastAsia="en-GB"/>
        </w:rPr>
      </w:pPr>
    </w:p>
    <w:p w14:paraId="6CAB603C" w14:textId="77777777" w:rsidR="0096268A" w:rsidRPr="00EC37E8" w:rsidRDefault="0096268A" w:rsidP="0096268A">
      <w:pPr>
        <w:spacing w:after="0" w:line="240" w:lineRule="auto"/>
        <w:rPr>
          <w:rFonts w:ascii="Calibri" w:eastAsia="Times New Roman" w:hAnsi="Calibri" w:cs="Calibri"/>
          <w:color w:val="000000"/>
          <w:lang w:eastAsia="en-GB"/>
        </w:rPr>
      </w:pPr>
    </w:p>
    <w:p w14:paraId="0597DC34" w14:textId="77777777" w:rsidR="00216F49" w:rsidRDefault="00216F49"/>
    <w:sectPr w:rsidR="00216F49" w:rsidSect="006C2E98">
      <w:headerReference w:type="even" r:id="rId14"/>
      <w:headerReference w:type="default" r:id="rId15"/>
      <w:footerReference w:type="default" r:id="rId16"/>
      <w:footerReference w:type="first" r:id="rId17"/>
      <w:footnotePr>
        <w:numFmt w:val="chicago"/>
      </w:footnotePr>
      <w:pgSz w:w="11900" w:h="16840"/>
      <w:pgMar w:top="851" w:right="1418" w:bottom="1304" w:left="1418"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512CA" w14:textId="77777777" w:rsidR="00857A65" w:rsidRDefault="00857A65">
      <w:pPr>
        <w:spacing w:after="0" w:line="240" w:lineRule="auto"/>
      </w:pPr>
      <w:r>
        <w:separator/>
      </w:r>
    </w:p>
  </w:endnote>
  <w:endnote w:type="continuationSeparator" w:id="0">
    <w:p w14:paraId="307A304F" w14:textId="77777777" w:rsidR="00857A65" w:rsidRDefault="0085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B4D79" w14:textId="6AB7A7D7" w:rsidR="00AC081B" w:rsidRPr="00DD7A51" w:rsidRDefault="00DD7A51">
    <w:pPr>
      <w:pStyle w:val="Footer"/>
      <w:rPr>
        <w:sz w:val="20"/>
        <w:szCs w:val="20"/>
      </w:rPr>
    </w:pPr>
    <w:r w:rsidRPr="00DD7A51">
      <w:rPr>
        <w:sz w:val="20"/>
        <w:szCs w:val="20"/>
      </w:rPr>
      <w:t>2024/NOD/485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CDAB" w14:textId="77777777" w:rsidR="00AC081B" w:rsidRPr="00DF5E9B" w:rsidRDefault="00AC081B" w:rsidP="007A0D9F">
    <w:pPr>
      <w:spacing w:after="0"/>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65D2B" w14:textId="77777777" w:rsidR="00857A65" w:rsidRDefault="00857A65">
      <w:pPr>
        <w:spacing w:after="0" w:line="240" w:lineRule="auto"/>
      </w:pPr>
      <w:r>
        <w:separator/>
      </w:r>
    </w:p>
  </w:footnote>
  <w:footnote w:type="continuationSeparator" w:id="0">
    <w:p w14:paraId="34229B28" w14:textId="77777777" w:rsidR="00857A65" w:rsidRDefault="0085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E5A6" w14:textId="77777777" w:rsidR="00AC081B" w:rsidRDefault="0096268A">
    <w:pPr>
      <w:pStyle w:val="Header"/>
    </w:pPr>
    <w:r>
      <w:rPr>
        <w:noProof/>
      </w:rPr>
      <mc:AlternateContent>
        <mc:Choice Requires="wps">
          <w:drawing>
            <wp:anchor distT="0" distB="0" distL="114300" distR="114300" simplePos="0" relativeHeight="251659264" behindDoc="1" locked="0" layoutInCell="0" allowOverlap="1" wp14:anchorId="6B535348" wp14:editId="76AEE584">
              <wp:simplePos x="0" y="0"/>
              <wp:positionH relativeFrom="margin">
                <wp:align>center</wp:align>
              </wp:positionH>
              <wp:positionV relativeFrom="margin">
                <wp:align>center</wp:align>
              </wp:positionV>
              <wp:extent cx="5071745" cy="3042920"/>
              <wp:effectExtent l="0" t="723900" r="0" b="509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1745" cy="3042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2B9C1E" w14:textId="77777777" w:rsidR="0096268A" w:rsidRDefault="0096268A" w:rsidP="009626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B535348">
              <v:stroke joinstyle="miter"/>
              <v:path gradientshapeok="t" o:connecttype="rect"/>
            </v:shapetype>
            <v:shape id="Text Box 3" style="position:absolute;margin-left:0;margin-top:0;width:399.35pt;height:239.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">
              <v:stroke joinstyle="round"/>
              <o:lock v:ext="edit" shapetype="t"/>
              <v:textbox style="mso-fit-shape-to-text:t">
                <w:txbxContent>
                  <w:p w:rsidR="0096268A" w:rsidP="0096268A" w:rsidRDefault="0096268A" w14:paraId="782B9C1E"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75A5" w14:textId="77777777" w:rsidR="00AC081B" w:rsidRDefault="0096268A">
    <w:pPr>
      <w:pStyle w:val="Header"/>
    </w:pPr>
    <w:r>
      <w:rPr>
        <w:noProof/>
      </w:rPr>
      <mc:AlternateContent>
        <mc:Choice Requires="wps">
          <w:drawing>
            <wp:anchor distT="0" distB="0" distL="114300" distR="114300" simplePos="0" relativeHeight="251660288" behindDoc="1" locked="0" layoutInCell="0" allowOverlap="1" wp14:anchorId="2EA7FC9B" wp14:editId="7D927F53">
              <wp:simplePos x="0" y="0"/>
              <wp:positionH relativeFrom="margin">
                <wp:align>center</wp:align>
              </wp:positionH>
              <wp:positionV relativeFrom="margin">
                <wp:align>center</wp:align>
              </wp:positionV>
              <wp:extent cx="5071745" cy="3042920"/>
              <wp:effectExtent l="0" t="723900" r="0" b="509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1745" cy="3042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E8D39A" w14:textId="77777777" w:rsidR="0096268A" w:rsidRDefault="0096268A" w:rsidP="009626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EA7FC9B">
              <v:stroke joinstyle="miter"/>
              <v:path gradientshapeok="t" o:connecttype="rect"/>
            </v:shapetype>
            <v:shape id="Text Box 1" style="position:absolute;margin-left:0;margin-top:0;width:399.35pt;height:239.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">
              <v:stroke joinstyle="round"/>
              <o:lock v:ext="edit" shapetype="t"/>
              <v:textbox style="mso-fit-shape-to-text:t">
                <w:txbxContent>
                  <w:p w:rsidR="0096268A" w:rsidP="0096268A" w:rsidRDefault="0096268A" w14:paraId="79E8D39A"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41260"/>
    <w:multiLevelType w:val="hybridMultilevel"/>
    <w:tmpl w:val="654CAE06"/>
    <w:lvl w:ilvl="0" w:tplc="B81ED7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26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8A"/>
    <w:rsid w:val="00216F49"/>
    <w:rsid w:val="006C2E98"/>
    <w:rsid w:val="006D074A"/>
    <w:rsid w:val="00721A7D"/>
    <w:rsid w:val="007303EC"/>
    <w:rsid w:val="007F0A6D"/>
    <w:rsid w:val="00857A65"/>
    <w:rsid w:val="00890AEB"/>
    <w:rsid w:val="0096268A"/>
    <w:rsid w:val="00AB4847"/>
    <w:rsid w:val="00AC081B"/>
    <w:rsid w:val="00B82495"/>
    <w:rsid w:val="00DD7A51"/>
    <w:rsid w:val="00DF4B3A"/>
    <w:rsid w:val="00F14D68"/>
    <w:rsid w:val="00FB68FF"/>
    <w:rsid w:val="5C3BF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1B93B"/>
  <w15:chartTrackingRefBased/>
  <w15:docId w15:val="{9B6BA3D4-B615-4234-B35A-EDB456E0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8A"/>
    <w:pPr>
      <w:spacing w:after="140" w:line="280" w:lineRule="atLeast"/>
    </w:pPr>
    <w:rPr>
      <w:rFonts w:eastAsiaTheme="minorEastAsia" w:cs="Times New Roman"/>
      <w:sz w:val="24"/>
      <w:szCs w:val="24"/>
    </w:rPr>
  </w:style>
  <w:style w:type="paragraph" w:styleId="Heading5">
    <w:name w:val="heading 5"/>
    <w:basedOn w:val="Normal"/>
    <w:next w:val="Normal"/>
    <w:link w:val="Heading5Char"/>
    <w:uiPriority w:val="9"/>
    <w:unhideWhenUsed/>
    <w:qFormat/>
    <w:rsid w:val="009626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6268A"/>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96268A"/>
    <w:pPr>
      <w:tabs>
        <w:tab w:val="center" w:pos="4320"/>
        <w:tab w:val="right" w:pos="8640"/>
      </w:tabs>
      <w:spacing w:line="240" w:lineRule="auto"/>
    </w:pPr>
  </w:style>
  <w:style w:type="character" w:customStyle="1" w:styleId="HeaderChar">
    <w:name w:val="Header Char"/>
    <w:basedOn w:val="DefaultParagraphFont"/>
    <w:link w:val="Header"/>
    <w:uiPriority w:val="99"/>
    <w:rsid w:val="0096268A"/>
    <w:rPr>
      <w:rFonts w:eastAsiaTheme="minorEastAsia" w:cs="Times New Roman"/>
      <w:sz w:val="24"/>
      <w:szCs w:val="24"/>
    </w:rPr>
  </w:style>
  <w:style w:type="paragraph" w:styleId="Footer">
    <w:name w:val="footer"/>
    <w:basedOn w:val="Normal"/>
    <w:link w:val="FooterChar"/>
    <w:uiPriority w:val="99"/>
    <w:unhideWhenUsed/>
    <w:rsid w:val="0096268A"/>
    <w:pPr>
      <w:pBdr>
        <w:top w:val="dotted" w:sz="18" w:space="6" w:color="A5A5A5" w:themeColor="accent3"/>
      </w:pBdr>
      <w:tabs>
        <w:tab w:val="center" w:pos="4536"/>
        <w:tab w:val="right" w:pos="9072"/>
      </w:tabs>
      <w:spacing w:after="0" w:line="240" w:lineRule="auto"/>
    </w:pPr>
  </w:style>
  <w:style w:type="character" w:customStyle="1" w:styleId="FooterChar">
    <w:name w:val="Footer Char"/>
    <w:basedOn w:val="DefaultParagraphFont"/>
    <w:link w:val="Footer"/>
    <w:uiPriority w:val="99"/>
    <w:rsid w:val="0096268A"/>
    <w:rPr>
      <w:rFonts w:eastAsiaTheme="minorEastAsia" w:cs="Times New Roman"/>
      <w:sz w:val="24"/>
      <w:szCs w:val="24"/>
    </w:rPr>
  </w:style>
  <w:style w:type="paragraph" w:styleId="ListParagraph">
    <w:name w:val="List Paragraph"/>
    <w:basedOn w:val="Normal"/>
    <w:uiPriority w:val="34"/>
    <w:qFormat/>
    <w:rsid w:val="0096268A"/>
    <w:pPr>
      <w:ind w:left="720"/>
      <w:contextualSpacing/>
    </w:pPr>
  </w:style>
  <w:style w:type="character" w:styleId="Hyperlink">
    <w:name w:val="Hyperlink"/>
    <w:basedOn w:val="DefaultParagraphFont"/>
    <w:uiPriority w:val="99"/>
    <w:unhideWhenUsed/>
    <w:rsid w:val="0096268A"/>
    <w:rPr>
      <w:color w:val="0563C1" w:themeColor="hyperlink"/>
      <w:u w:val="single"/>
    </w:rPr>
  </w:style>
  <w:style w:type="paragraph" w:styleId="NormalWeb">
    <w:name w:val="Normal (Web)"/>
    <w:basedOn w:val="Normal"/>
    <w:uiPriority w:val="99"/>
    <w:semiHidden/>
    <w:unhideWhenUsed/>
    <w:rsid w:val="0096268A"/>
    <w:pPr>
      <w:spacing w:before="100" w:beforeAutospacing="1" w:after="100" w:afterAutospacing="1" w:line="240" w:lineRule="auto"/>
    </w:pPr>
    <w:rPr>
      <w:rFonts w:ascii="Times New Roman" w:hAnsi="Times New Roman"/>
      <w:lang w:eastAsia="en-GB"/>
    </w:rPr>
  </w:style>
  <w:style w:type="character" w:styleId="FollowedHyperlink">
    <w:name w:val="FollowedHyperlink"/>
    <w:basedOn w:val="DefaultParagraphFont"/>
    <w:uiPriority w:val="99"/>
    <w:semiHidden/>
    <w:unhideWhenUsed/>
    <w:rsid w:val="00721A7D"/>
    <w:rPr>
      <w:color w:val="954F72" w:themeColor="followedHyperlink"/>
      <w:u w:val="single"/>
    </w:rPr>
  </w:style>
  <w:style w:type="character" w:styleId="UnresolvedMention">
    <w:name w:val="Unresolved Mention"/>
    <w:basedOn w:val="DefaultParagraphFont"/>
    <w:uiPriority w:val="99"/>
    <w:semiHidden/>
    <w:unhideWhenUsed/>
    <w:rsid w:val="0072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project@rcophth.ac.uk" TargetMode="External"/><Relationship Id="rId13" Type="http://schemas.openxmlformats.org/officeDocument/2006/relationships/hyperlink" Target="mailto:noa.project@rcophth.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odaudit.org.uk/sites/default/files/2022-06/AMD%20Audit%20Clinical%20Data%20Se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daudit.org.uk/sites/default/files/2023-08/Minimum-Cataract-National-Dataset-for-National-Audit-July-23.x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odaudit.org.uk/healthcare-professionals/audit-participation-and-acc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daudit.org.uk/healthcare-professionals/audit-participation-and-acces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Sander</dc:creator>
  <cp:keywords/>
  <dc:description/>
  <cp:lastModifiedBy>Lynne Sander</cp:lastModifiedBy>
  <cp:revision>8</cp:revision>
  <dcterms:created xsi:type="dcterms:W3CDTF">2022-11-21T14:19:00Z</dcterms:created>
  <dcterms:modified xsi:type="dcterms:W3CDTF">2024-07-12T11:40:00Z</dcterms:modified>
</cp:coreProperties>
</file>